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5C5E92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011.K.2015</w:t>
      </w:r>
      <w:r>
        <w:rPr>
          <w:b/>
          <w:caps/>
        </w:rPr>
        <w:br/>
        <w:t>Burmistrza Gminy Iwonicz-Zdrój</w:t>
      </w:r>
    </w:p>
    <w:p w:rsidR="00A77B3E" w:rsidRDefault="005C5E92">
      <w:pPr>
        <w:spacing w:before="280" w:after="280"/>
        <w:jc w:val="center"/>
        <w:rPr>
          <w:b/>
          <w:caps/>
        </w:rPr>
      </w:pPr>
      <w:r>
        <w:t>z dnia 23 marca 2015 r.</w:t>
      </w:r>
    </w:p>
    <w:p w:rsidR="00A77B3E" w:rsidRDefault="005C5E92">
      <w:pPr>
        <w:keepNext/>
        <w:spacing w:after="480"/>
        <w:jc w:val="center"/>
        <w:rPr>
          <w:b/>
        </w:rPr>
      </w:pPr>
      <w:r>
        <w:rPr>
          <w:b/>
        </w:rPr>
        <w:t>w sprawie zasad przydzielania pracownikom środków ochrony indywidualnej, dostarczania odzieży roboczej, środków higieny osobistej i napojów oraz wypłaty ekwiwalentu za odzież</w:t>
      </w:r>
      <w:r>
        <w:rPr>
          <w:b/>
        </w:rPr>
        <w:t xml:space="preserve"> roboczą.</w:t>
      </w:r>
    </w:p>
    <w:p w:rsidR="00A77B3E" w:rsidRDefault="005C5E92">
      <w:pPr>
        <w:keepLines/>
        <w:spacing w:before="120" w:after="120"/>
        <w:ind w:firstLine="227"/>
      </w:pPr>
      <w:r>
        <w:t xml:space="preserve">Na podstawie art.33 ust. 1 i 3 ustawy z dnia 8 marca 1990 r. o samorządzie gminnym (tj. </w:t>
      </w:r>
      <w:proofErr w:type="spellStart"/>
      <w:r>
        <w:t>Dz.U</w:t>
      </w:r>
      <w:proofErr w:type="spellEnd"/>
      <w:r>
        <w:t>. 2013 r., poz. 594 ) i art. 3, art. 237</w:t>
      </w:r>
      <w:r>
        <w:rPr>
          <w:vertAlign w:val="superscript"/>
        </w:rPr>
        <w:t xml:space="preserve">6 </w:t>
      </w:r>
      <w:r>
        <w:t>- 237</w:t>
      </w:r>
      <w:r>
        <w:rPr>
          <w:vertAlign w:val="superscript"/>
        </w:rPr>
        <w:t xml:space="preserve">9 </w:t>
      </w:r>
      <w:r>
        <w:t xml:space="preserve">Ustawy z dnia 26 czerwca 1974 r. Kodeks pracy (tj. </w:t>
      </w:r>
      <w:proofErr w:type="spellStart"/>
      <w:r>
        <w:t>Dz.U</w:t>
      </w:r>
      <w:proofErr w:type="spellEnd"/>
      <w:r>
        <w:t>. 1998 r. Nr 21, poz. 94 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>), w związku</w:t>
      </w:r>
      <w:r>
        <w:t xml:space="preserve"> z rozporządzeniem Rady Ministrów z dnia 28 maja 1996 r. w sprawie profilaktycznych posiłków i napojów (</w:t>
      </w:r>
      <w:proofErr w:type="spellStart"/>
      <w:r>
        <w:t>Dz.U</w:t>
      </w:r>
      <w:proofErr w:type="spellEnd"/>
      <w:r>
        <w:t>. z 1996 r. nr 60, poz. 279), oraz Rozporządzenia Ministra Pracy i Polityki Socjalnej z dnia 26 września 1997 r. w sprawie ogólnych przepisów bezpie</w:t>
      </w:r>
      <w:r>
        <w:t>czeństwa i higieny pracy (</w:t>
      </w:r>
      <w:proofErr w:type="spellStart"/>
      <w:r>
        <w:t>Dz.U</w:t>
      </w:r>
      <w:proofErr w:type="spellEnd"/>
      <w:r>
        <w:t>. z 2003 r. Nr 169, poz. 1650, ze zm.).</w:t>
      </w:r>
    </w:p>
    <w:p w:rsidR="00A77B3E" w:rsidRDefault="005C5E92">
      <w:pPr>
        <w:spacing w:before="120" w:after="120"/>
        <w:ind w:firstLine="227"/>
        <w:jc w:val="center"/>
      </w:pPr>
      <w:r>
        <w:t>zarządzam, co następuje:</w:t>
      </w:r>
    </w:p>
    <w:p w:rsidR="00A77B3E" w:rsidRDefault="005C5E92">
      <w:pPr>
        <w:keepLines/>
        <w:spacing w:before="120" w:after="120"/>
        <w:ind w:firstLine="340"/>
      </w:pPr>
      <w:r>
        <w:rPr>
          <w:b/>
        </w:rPr>
        <w:t>§ 1. </w:t>
      </w:r>
      <w:r>
        <w:t>Wprowadzam Tabelę norm przydziału środków ochrony indywidualnej, odzieży i obuwia roboczego, środków higieny osobistej i napojów. Tabela norm przydziału śro</w:t>
      </w:r>
      <w:r>
        <w:t>dków ochrony indywidualnej, odzieży i obuwia roboczego stanowi załącznik nr 1 do Zarządzenia.</w:t>
      </w:r>
    </w:p>
    <w:p w:rsidR="00A77B3E" w:rsidRDefault="005C5E92">
      <w:pPr>
        <w:keepLines/>
        <w:spacing w:before="120" w:after="120"/>
        <w:ind w:firstLine="340"/>
      </w:pPr>
      <w:r>
        <w:rPr>
          <w:b/>
        </w:rPr>
        <w:t>§ 2. </w:t>
      </w:r>
      <w:r>
        <w:t>Wydawane rzeczy podlegają ewidencji w imiennej ,,Karcie ewidencji wyposażenia".</w:t>
      </w:r>
    </w:p>
    <w:p w:rsidR="00A77B3E" w:rsidRDefault="005C5E92">
      <w:pPr>
        <w:spacing w:before="120" w:after="120"/>
        <w:ind w:firstLine="227"/>
      </w:pPr>
      <w:r>
        <w:t>Karta ewidencji wyposażenia, stanowi załącznik nr 2 do Zarządzenia.</w:t>
      </w:r>
    </w:p>
    <w:p w:rsidR="00A77B3E" w:rsidRDefault="005C5E92">
      <w:pPr>
        <w:keepLines/>
        <w:spacing w:before="120" w:after="120"/>
        <w:ind w:firstLine="340"/>
      </w:pPr>
      <w:r>
        <w:rPr>
          <w:b/>
        </w:rPr>
        <w:t>§ 3. </w:t>
      </w:r>
      <w:r>
        <w:t>Na s</w:t>
      </w:r>
      <w:r>
        <w:t>tanowiskach pracy, na których dopuszcza się stosowanie własnej odzieży i obuwia roboczego pracownikowi zostanie wypłacony ekwiwalent pieniężny.</w:t>
      </w:r>
    </w:p>
    <w:p w:rsidR="00A77B3E" w:rsidRDefault="005C5E92">
      <w:pPr>
        <w:keepLines/>
        <w:spacing w:before="120" w:after="120"/>
        <w:ind w:firstLine="340"/>
      </w:pPr>
      <w:r>
        <w:rPr>
          <w:b/>
        </w:rPr>
        <w:t>§ 4. </w:t>
      </w:r>
      <w:r>
        <w:t>Ustala się ekwiwalent pieniężny za używanie własnej odzieży i obuwia roboczego, jak w załączniku nr 3 -Wyli</w:t>
      </w:r>
      <w:r>
        <w:t>czenie wysokości ekwiwalentu pieniężnego odzieży i obuwia roboczego do wypłaty.</w:t>
      </w:r>
    </w:p>
    <w:p w:rsidR="00A77B3E" w:rsidRDefault="005C5E92">
      <w:pPr>
        <w:keepLines/>
        <w:spacing w:before="120" w:after="120"/>
        <w:ind w:firstLine="340"/>
      </w:pPr>
      <w:r>
        <w:rPr>
          <w:b/>
        </w:rPr>
        <w:t>§ 5. </w:t>
      </w:r>
      <w:r>
        <w:t>Zasady przydzielania napojów i wody mineralnej określa załącznik nr 4 do Zarządzenia.</w:t>
      </w:r>
    </w:p>
    <w:p w:rsidR="00A77B3E" w:rsidRDefault="005C5E92">
      <w:pPr>
        <w:keepLines/>
        <w:spacing w:before="120" w:after="120"/>
        <w:ind w:firstLine="340"/>
      </w:pPr>
      <w:r>
        <w:rPr>
          <w:b/>
        </w:rPr>
        <w:t>§ 6. </w:t>
      </w:r>
      <w:r>
        <w:t>Wzór wniosku o wypłatę ekwiwalentu za używanie własnej odzieży i obuwia roboczeg</w:t>
      </w:r>
      <w:r>
        <w:t>o stanowi załącznik nr 5 do Zarządzenia.</w:t>
      </w:r>
    </w:p>
    <w:p w:rsidR="00A77B3E" w:rsidRDefault="005C5E92">
      <w:pPr>
        <w:keepLines/>
        <w:spacing w:before="120" w:after="120"/>
        <w:ind w:firstLine="340"/>
      </w:pPr>
      <w:r>
        <w:rPr>
          <w:b/>
        </w:rPr>
        <w:t>§ 7. </w:t>
      </w:r>
      <w:r>
        <w:t>Ustala się następujące zasady przydziału pracownikom środków ochrony indywidualnej oraz odzieży i obuwia roboczego:</w:t>
      </w:r>
    </w:p>
    <w:p w:rsidR="00A77B3E" w:rsidRDefault="005C5E92">
      <w:pPr>
        <w:keepLines/>
        <w:spacing w:before="120" w:after="120"/>
        <w:ind w:firstLine="340"/>
      </w:pPr>
      <w:r>
        <w:t>1. </w:t>
      </w:r>
      <w:r>
        <w:t>Pracownik używa przydzielony mu środek ochrony indywidualnej do czasu utraty przez ten środ</w:t>
      </w:r>
      <w:r>
        <w:t>ek właściwości ochronnych. Środek, którego termin przydatności do użycia, określony przez producenta, minął, uważa się za nieprzydatny do użycia, czyli za taki, który utraci już właściwości ochronne.</w:t>
      </w:r>
    </w:p>
    <w:p w:rsidR="00A77B3E" w:rsidRDefault="005C5E92">
      <w:pPr>
        <w:keepLines/>
        <w:spacing w:before="120" w:after="120"/>
        <w:ind w:firstLine="340"/>
      </w:pPr>
      <w:r>
        <w:t>2. </w:t>
      </w:r>
      <w:r>
        <w:t xml:space="preserve">Okresy używalności odzieży i obuwia roboczego podaje </w:t>
      </w:r>
      <w:r>
        <w:t>Tabela norm przydziału. Okresy używalności przydzielonej rzeczy przedłuża się odpowiednio w przypadku, gdy przerwa w wykonywaniu pracy przez pracownika była nieprzerwana i trwała, co najmniej 1 miesiąc (30 dni). Pracy w godzinach nadliczbowych nie uwzględn</w:t>
      </w:r>
      <w:r>
        <w:t>ia się. Pracownikom zatrudnionym w niepełnym wymiarze czasu pracy okres używalności, przedłuża się odwrotnie proporcjonalnie do wymiaru etatu.</w:t>
      </w:r>
    </w:p>
    <w:p w:rsidR="00A77B3E" w:rsidRDefault="005C5E92">
      <w:pPr>
        <w:keepLines/>
        <w:spacing w:before="120" w:after="120"/>
        <w:ind w:firstLine="340"/>
      </w:pPr>
      <w:r>
        <w:lastRenderedPageBreak/>
        <w:t>3. </w:t>
      </w:r>
      <w:r>
        <w:t>Przydzielone środki ochrony indywidualnej powinny spełniać wymagania dotyczące oceny zgodności, a odzież i obu</w:t>
      </w:r>
      <w:r>
        <w:t>wie robocze - wymagania określone w Polskich Normach.</w:t>
      </w:r>
    </w:p>
    <w:p w:rsidR="00A77B3E" w:rsidRDefault="005C5E92">
      <w:pPr>
        <w:keepLines/>
        <w:spacing w:before="120" w:after="120"/>
        <w:ind w:firstLine="340"/>
      </w:pPr>
      <w:r>
        <w:t>4. </w:t>
      </w:r>
      <w:r>
        <w:t>Pracownik zobowiązany jest użytkować przydzielone środki ochrony indywidualnej oraz odzież i obuwie robocze zgodnie z przeznaczeniem i dbać o ich dobry stan.</w:t>
      </w:r>
    </w:p>
    <w:p w:rsidR="00A77B3E" w:rsidRDefault="005C5E92">
      <w:pPr>
        <w:keepLines/>
        <w:spacing w:before="120" w:after="120"/>
        <w:ind w:firstLine="340"/>
      </w:pPr>
      <w:r>
        <w:t>5. </w:t>
      </w:r>
      <w:r>
        <w:t xml:space="preserve">Pracodawca zapewnia, aby przydzielone </w:t>
      </w:r>
      <w:r>
        <w:t>środki ochrony indywidualnej oraz odzież i obuwie robocze pasowały rozmiarami do pracownika oraz posiadały właściwości ochronne i użytkowe poprzez ich pranie, konserwacje, naprawę, odpylanie i odkażanie.</w:t>
      </w:r>
    </w:p>
    <w:p w:rsidR="00A77B3E" w:rsidRDefault="005C5E92">
      <w:pPr>
        <w:keepLines/>
        <w:spacing w:before="120" w:after="120"/>
        <w:ind w:firstLine="340"/>
      </w:pPr>
      <w:r>
        <w:t>6. </w:t>
      </w:r>
      <w:r>
        <w:t>W Tabeli norm przydziału zaznaczono te stanowiska</w:t>
      </w:r>
      <w:r>
        <w:t>, na których dopuszcza się, za zgodą pracowników, używanie własnej odzieży i obuwia roboczego spełniających wymagania bezpieczeństwa i higieny pracy.</w:t>
      </w:r>
    </w:p>
    <w:p w:rsidR="00A77B3E" w:rsidRDefault="005C5E92">
      <w:pPr>
        <w:keepLines/>
        <w:spacing w:before="120" w:after="120"/>
        <w:ind w:firstLine="340"/>
      </w:pPr>
      <w:r>
        <w:t>7. </w:t>
      </w:r>
      <w:r>
        <w:t>Kierownik zakładu w porozumieniu i za zgodą podległych pracowników zatrudnionych na stanowiskach, o któ</w:t>
      </w:r>
      <w:r>
        <w:t xml:space="preserve">rych mowa w pkt 6, może dopuścić do używania przez pracowników własnej odzieży (w komplecie lub ich poszczególnych elementów składowych) i obuwia roboczego. Po ustaleniu listy pracowników i rodzaju własnej odzieży, obuwia, które będą pracownicy ci używać, </w:t>
      </w:r>
      <w:r>
        <w:t>inspektor ds. BHP sporządza stosowne wykazy i przekazuje je do Wydziału Finansowego w celu naliczenia ekwiwalentu. Wypłata ekwiwalentu odbywa się raz na rok, do dnia 31 marca za rok poprzedni.</w:t>
      </w:r>
    </w:p>
    <w:p w:rsidR="00A77B3E" w:rsidRDefault="005C5E92">
      <w:pPr>
        <w:keepLines/>
        <w:spacing w:before="120" w:after="120"/>
        <w:ind w:firstLine="340"/>
      </w:pPr>
      <w:r>
        <w:t>8. </w:t>
      </w:r>
      <w:r>
        <w:t>W przypadku rozwiązania umowy o pracę ekwiwalent wypłaca się</w:t>
      </w:r>
      <w:r>
        <w:t xml:space="preserve"> razem z wypłatą innych należności.</w:t>
      </w:r>
    </w:p>
    <w:p w:rsidR="00A77B3E" w:rsidRDefault="005C5E92">
      <w:pPr>
        <w:keepLines/>
        <w:spacing w:before="120" w:after="120"/>
        <w:ind w:firstLine="340"/>
      </w:pPr>
      <w:r>
        <w:t>9. </w:t>
      </w:r>
      <w:r>
        <w:t>Odzież i obuwie robocze po upływie okresu ich używalności przechodzi na własność pracownika.</w:t>
      </w:r>
    </w:p>
    <w:p w:rsidR="00A77B3E" w:rsidRDefault="005C5E92">
      <w:pPr>
        <w:keepLines/>
        <w:spacing w:before="120" w:after="120"/>
        <w:ind w:firstLine="340"/>
      </w:pPr>
      <w:r>
        <w:t>10. </w:t>
      </w:r>
      <w:r>
        <w:t xml:space="preserve">Po rozwiązaniu umowy o pracę pracownik jest zobowiązany zwrócić w terminie 7 dni przydzielone rzeczy pracodawcy, jeżeli </w:t>
      </w:r>
      <w:r>
        <w:t>okres ich używalności nie minął. Nie dotyczy to sytuacji, w których następuje zawarcie następnej umowy w ciągu 7 dni.</w:t>
      </w:r>
    </w:p>
    <w:p w:rsidR="00A77B3E" w:rsidRDefault="005C5E92">
      <w:pPr>
        <w:keepLines/>
        <w:spacing w:before="120" w:after="120"/>
        <w:ind w:firstLine="340"/>
      </w:pPr>
      <w:r>
        <w:t>11. </w:t>
      </w:r>
      <w:r>
        <w:t>Pracodawca może zażądać od pracownika - na podstawie art. 124, w trybie i w wysokości określonych w rozdziale I działu piątego kodeksu</w:t>
      </w:r>
      <w:r>
        <w:t xml:space="preserve"> pracy - odszkodowania za przydzielone mu rzeczy w przypadku:</w:t>
      </w:r>
    </w:p>
    <w:p w:rsidR="00A77B3E" w:rsidRDefault="005C5E92">
      <w:pPr>
        <w:keepLines/>
        <w:spacing w:before="120" w:after="120"/>
        <w:ind w:left="227" w:hanging="113"/>
      </w:pPr>
      <w:r>
        <w:t>- </w:t>
      </w:r>
      <w:r>
        <w:t>nie dokonania zwrotu, o którym mowa w pkt. 10,</w:t>
      </w:r>
    </w:p>
    <w:p w:rsidR="00A77B3E" w:rsidRDefault="005C5E92">
      <w:pPr>
        <w:keepLines/>
        <w:spacing w:before="120" w:after="120"/>
        <w:ind w:left="227" w:hanging="113"/>
      </w:pPr>
      <w:r>
        <w:t>- </w:t>
      </w:r>
      <w:r>
        <w:t>utraty z winy pracownika tej rzeczy lub jej cech ochronnych lub użytkowych.</w:t>
      </w:r>
    </w:p>
    <w:p w:rsidR="00A77B3E" w:rsidRDefault="005C5E92">
      <w:pPr>
        <w:keepLines/>
        <w:spacing w:before="120" w:after="120"/>
        <w:ind w:firstLine="340"/>
      </w:pPr>
      <w:r>
        <w:t>12. </w:t>
      </w:r>
      <w:r>
        <w:t>Pracodawca, niezależnie od postępowania wyjaśniającego przyczyn</w:t>
      </w:r>
      <w:r>
        <w:t>ę utraty rzeczy przez pracownika, wydaje mu następną, jeżeli dopuszcza go do pracy wymagającej jej stosowania.</w:t>
      </w:r>
    </w:p>
    <w:p w:rsidR="00A77B3E" w:rsidRDefault="005C5E92">
      <w:pPr>
        <w:keepLines/>
        <w:spacing w:before="120" w:after="120"/>
        <w:ind w:firstLine="340"/>
      </w:pPr>
      <w:r>
        <w:t>13. </w:t>
      </w:r>
      <w:r>
        <w:t>W przypadku utraty przydatności odzieży lub obuwia roboczego do użycia przed upływem okresu ich używalności ustalonej w Tabeli norm przydział</w:t>
      </w:r>
      <w:r>
        <w:t xml:space="preserve">u, pracownikowi przysługuje następny, nowy egzemplarz po zwrocie używanego (uszkodzonego, zużytego). O przydatności, bądź nieprzydatności zwróconej odzieży lub obuwia roboczego, a także o stopniu (procencie) zużycia zwróconej pracodawcy odzieży postanawia </w:t>
      </w:r>
      <w:r>
        <w:t>protokolarnie komisja w składzie:</w:t>
      </w:r>
    </w:p>
    <w:p w:rsidR="00A77B3E" w:rsidRDefault="005C5E92">
      <w:pPr>
        <w:keepLines/>
        <w:spacing w:before="120" w:after="120"/>
        <w:ind w:left="227" w:hanging="113"/>
      </w:pPr>
      <w:r>
        <w:t>- </w:t>
      </w:r>
      <w:r>
        <w:t>pracownik służby bhp,</w:t>
      </w:r>
    </w:p>
    <w:p w:rsidR="00A77B3E" w:rsidRDefault="005C5E92">
      <w:pPr>
        <w:keepLines/>
        <w:spacing w:before="120" w:after="120"/>
        <w:ind w:left="227" w:hanging="113"/>
      </w:pPr>
      <w:r>
        <w:t>- </w:t>
      </w:r>
      <w:r>
        <w:t>bezpośredni przełożony pracownika.</w:t>
      </w:r>
    </w:p>
    <w:p w:rsidR="00A77B3E" w:rsidRDefault="005C5E92">
      <w:pPr>
        <w:keepLines/>
        <w:spacing w:before="120" w:after="120"/>
        <w:ind w:firstLine="340"/>
      </w:pPr>
      <w:r>
        <w:t>14. </w:t>
      </w:r>
      <w:r>
        <w:t>Pracownik zobowiązany jest zgłosić swojemu przełożonemu niesprawność (utratę funkcji ochronnych) środka ochrony indywidualnej lub podejrzenie utraty sprawnoś</w:t>
      </w:r>
      <w:r>
        <w:t>ci i zwrócić ten środek pracodawcy. Niedopuszczalne jest używanie niesprawnego środka.</w:t>
      </w:r>
    </w:p>
    <w:p w:rsidR="00A77B3E" w:rsidRDefault="005C5E92">
      <w:pPr>
        <w:keepLines/>
        <w:spacing w:before="120" w:after="120"/>
        <w:ind w:firstLine="340"/>
      </w:pPr>
      <w:r>
        <w:t>15. </w:t>
      </w:r>
      <w:r>
        <w:t>Po dokonaniu oceny technicznej (ekspertyzy) zwróconego środka, pracodawca podejmuje decyzję o dalszym jego stosowaniu.</w:t>
      </w:r>
    </w:p>
    <w:p w:rsidR="00A77B3E" w:rsidRDefault="005C5E92">
      <w:pPr>
        <w:keepLines/>
        <w:spacing w:before="120" w:after="120"/>
        <w:ind w:firstLine="340"/>
      </w:pPr>
      <w:r>
        <w:t>16. </w:t>
      </w:r>
      <w:r>
        <w:t>Osoba kierująca pracownikami zobowiązana j</w:t>
      </w:r>
      <w:r>
        <w:t>est dbać o sprawność środków ochrony indywidualnej oraz nadzorować ich stosowanie przez pracowników zgodnie z ich przeznaczeniem, a także dopilnować, aby pracownicy używali odzież i obuwie robocze w należytym stanie higieniczno-sanitarnym.</w:t>
      </w:r>
    </w:p>
    <w:p w:rsidR="00A77B3E" w:rsidRDefault="005C5E92">
      <w:pPr>
        <w:keepLines/>
        <w:spacing w:before="120" w:after="120"/>
        <w:ind w:firstLine="340"/>
      </w:pPr>
      <w:r>
        <w:t>17. </w:t>
      </w:r>
      <w:r>
        <w:t>Rzeczy jedno</w:t>
      </w:r>
      <w:r>
        <w:t>razowego użytku są wydawane pracownikowi przez jego bezpośredniego przełożonego.</w:t>
      </w:r>
    </w:p>
    <w:p w:rsidR="00A77B3E" w:rsidRDefault="005C5E92">
      <w:pPr>
        <w:keepLines/>
        <w:spacing w:before="120" w:after="120"/>
        <w:ind w:firstLine="340"/>
      </w:pPr>
      <w:r>
        <w:rPr>
          <w:b/>
        </w:rPr>
        <w:t>§ 8. </w:t>
      </w:r>
      <w:r>
        <w:t>Treść zarządzenia podlega konsultacjom z przedstawicielami pracowników urzędu w trybie</w:t>
      </w:r>
    </w:p>
    <w:p w:rsidR="00A77B3E" w:rsidRDefault="005C5E92">
      <w:pPr>
        <w:spacing w:before="120" w:after="120"/>
        <w:ind w:firstLine="227"/>
      </w:pPr>
      <w:r>
        <w:t>art. 237</w:t>
      </w:r>
      <w:r>
        <w:rPr>
          <w:vertAlign w:val="superscript"/>
        </w:rPr>
        <w:t xml:space="preserve">11a </w:t>
      </w:r>
      <w:r>
        <w:t>i art. 237</w:t>
      </w:r>
      <w:r>
        <w:rPr>
          <w:vertAlign w:val="superscript"/>
        </w:rPr>
        <w:t xml:space="preserve">13a </w:t>
      </w:r>
      <w:proofErr w:type="spellStart"/>
      <w:r>
        <w:t>kp</w:t>
      </w:r>
      <w:proofErr w:type="spellEnd"/>
      <w:r>
        <w:t>.</w:t>
      </w:r>
    </w:p>
    <w:p w:rsidR="00A77B3E" w:rsidRDefault="005C5E92">
      <w:pPr>
        <w:keepLines/>
        <w:spacing w:before="120" w:after="120"/>
        <w:ind w:firstLine="340"/>
      </w:pPr>
      <w:r>
        <w:rPr>
          <w:b/>
        </w:rPr>
        <w:t>§ 9. </w:t>
      </w:r>
      <w:r>
        <w:t>Traci moc zarządzenie Nr 015.K.2013 Burmistrza G</w:t>
      </w:r>
      <w:r>
        <w:t>miny Iwonicz-Zdrój z dnia 24 października 2013 r.</w:t>
      </w:r>
    </w:p>
    <w:p w:rsidR="00A77B3E" w:rsidRDefault="005C5E92">
      <w:pPr>
        <w:spacing w:before="120" w:after="120"/>
        <w:ind w:firstLine="227"/>
        <w:jc w:val="left"/>
      </w:pPr>
      <w:r>
        <w:t>w sprawie zasad przydzielania pracownikom środków ochrony indywidualnej, dostarczania odzieży roboczej, środków higieny osobistej i napojów oraz wypłaty ekwiwalentu za odzież roboczą.</w:t>
      </w:r>
    </w:p>
    <w:p w:rsidR="00A77B3E" w:rsidRDefault="005C5E92">
      <w:pPr>
        <w:keepNext/>
        <w:keepLines/>
        <w:spacing w:before="120" w:after="120"/>
        <w:ind w:firstLine="340"/>
      </w:pPr>
      <w:r>
        <w:rPr>
          <w:b/>
        </w:rPr>
        <w:lastRenderedPageBreak/>
        <w:t>§ 10. </w:t>
      </w:r>
      <w:r>
        <w:t>Zarządzenie wcho</w:t>
      </w:r>
      <w:r>
        <w:t>dzi w życie z dniem podjęcia.</w:t>
      </w:r>
    </w:p>
    <w:p w:rsidR="00A77B3E" w:rsidRDefault="005C5E92">
      <w:pPr>
        <w:keepNext/>
        <w:spacing w:before="120" w:after="120"/>
        <w:ind w:firstLine="227"/>
      </w:pPr>
      <w:r>
        <w:t> </w:t>
      </w:r>
    </w:p>
    <w:p w:rsidR="00A77B3E" w:rsidRDefault="005C5E92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F1BE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BE8" w:rsidRDefault="00EF1BE8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F1BE8" w:rsidRDefault="005C5E92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 Gminy Iwonicz-Zdrój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Witold </w:t>
            </w:r>
            <w:proofErr w:type="spellStart"/>
            <w:r>
              <w:rPr>
                <w:b/>
              </w:rPr>
              <w:t>Kocaj</w:t>
            </w:r>
            <w:proofErr w:type="spellEnd"/>
          </w:p>
        </w:tc>
      </w:tr>
    </w:tbl>
    <w:p w:rsidR="00A77B3E" w:rsidRDefault="005C5E92"/>
    <w:p w:rsidR="00A77B3E" w:rsidRDefault="005C5E92">
      <w:pPr>
        <w:keepNext/>
        <w:sectPr w:rsidR="00A77B3E">
          <w:footerReference w:type="default" r:id="rId7"/>
          <w:footnotePr>
            <w:numRestart w:val="eachSect"/>
          </w:foot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5C5E92">
      <w:pPr>
        <w:keepNext/>
        <w:spacing w:before="280" w:after="28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 xml:space="preserve">Załącznik Nr 1 do </w:t>
      </w:r>
      <w:r>
        <w:t>zarządzenia Nr 011.K.2015</w:t>
      </w:r>
      <w:r>
        <w:br/>
      </w:r>
      <w:r>
        <w:t>Burmistrza Gminy Iwonicz-Zdrój</w:t>
      </w:r>
      <w:r>
        <w:br/>
      </w:r>
      <w:r>
        <w:t>z dnia 23 marca 2015 r.</w:t>
      </w:r>
    </w:p>
    <w:p w:rsidR="00A77B3E" w:rsidRDefault="005C5E92">
      <w:pPr>
        <w:spacing w:before="120" w:after="120"/>
        <w:ind w:firstLine="227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RDefault="005C5E92">
      <w:pPr>
        <w:spacing w:before="120" w:after="120"/>
        <w:ind w:firstLine="227"/>
        <w:jc w:val="left"/>
        <w:rPr>
          <w:b/>
        </w:rPr>
      </w:pPr>
      <w:r>
        <w:rPr>
          <w:b/>
        </w:rPr>
        <w:t>Załącznik nr 1</w:t>
      </w:r>
    </w:p>
    <w:p w:rsidR="00A77B3E" w:rsidRDefault="005C5E92">
      <w:pPr>
        <w:spacing w:before="120" w:after="120"/>
        <w:jc w:val="center"/>
        <w:rPr>
          <w:b/>
        </w:rPr>
      </w:pPr>
      <w:r>
        <w:rPr>
          <w:b/>
        </w:rPr>
        <w:t>TABELA NORM</w:t>
      </w:r>
      <w:r>
        <w:rPr>
          <w:b/>
        </w:rPr>
        <w:br/>
        <w:t>PRZYDZIAŁU ŚRODKÓW OCHRONY INDYWIDUALNEJ, ODZIEŻY I OBUWIA ROBOCZEGO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2268"/>
        <w:gridCol w:w="661"/>
        <w:gridCol w:w="2042"/>
        <w:gridCol w:w="1997"/>
      </w:tblGrid>
      <w:tr w:rsidR="00EF1BE8">
        <w:trPr>
          <w:trHeight w:val="869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Oznaczenie wynikające ze struktury Urzędu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Określenie stanowiska pracy</w:t>
            </w:r>
            <w:r>
              <w:rPr>
                <w:sz w:val="24"/>
              </w:rPr>
              <w:br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Środki ochrony odzież, obuwie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Środki higieny osobistej</w:t>
            </w:r>
            <w:r>
              <w:rPr>
                <w:sz w:val="24"/>
              </w:rPr>
              <w:br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R/O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Jednostki miary szt./kg.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Termin przydatności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środka m-</w:t>
            </w:r>
            <w:proofErr w:type="spellStart"/>
            <w:r>
              <w:rPr>
                <w:b/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Możliwa wypłata ekwiwalentu</w:t>
            </w:r>
          </w:p>
        </w:tc>
      </w:tr>
      <w:tr w:rsidR="00EF1BE8">
        <w:trPr>
          <w:trHeight w:val="1603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Wszyscy pracownicy Urzędu Gminy</w:t>
            </w:r>
            <w:r>
              <w:rPr>
                <w:sz w:val="24"/>
              </w:rPr>
              <w:br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mydło</w:t>
            </w:r>
            <w:r>
              <w:rPr>
                <w:sz w:val="24"/>
              </w:rPr>
              <w:br/>
              <w:t>ręcznik</w:t>
            </w:r>
            <w:r>
              <w:rPr>
                <w:sz w:val="24"/>
              </w:rPr>
              <w:br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1 kg na 12 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 xml:space="preserve">1szt. duży lub 2 szt. małe na </w:t>
            </w:r>
            <w:r>
              <w:rPr>
                <w:sz w:val="24"/>
              </w:rPr>
              <w:t>12 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t> </w:t>
            </w:r>
          </w:p>
        </w:tc>
      </w:tr>
      <w:tr w:rsidR="00EF1BE8">
        <w:trPr>
          <w:trHeight w:val="1065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Zastępca Kierownika USC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Toga</w:t>
            </w:r>
          </w:p>
          <w:p w:rsidR="00A77B3E" w:rsidRDefault="005C5E92">
            <w:pPr>
              <w:jc w:val="center"/>
            </w:pPr>
            <w:r>
              <w:rPr>
                <w:sz w:val="24"/>
              </w:rPr>
              <w:t>Buty (czółenka)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R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36 m-ce</w:t>
            </w:r>
            <w:r>
              <w:rPr>
                <w:sz w:val="24"/>
              </w:rPr>
              <w:br/>
              <w:t>24 m-ce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TAK</w:t>
            </w:r>
          </w:p>
        </w:tc>
      </w:tr>
      <w:tr w:rsidR="00EF1BE8">
        <w:trPr>
          <w:trHeight w:val="2190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Inspektor, Podinspektor, Referent</w:t>
            </w:r>
          </w:p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wykonujący obowiązki:</w:t>
            </w:r>
          </w:p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- Gońca,</w:t>
            </w:r>
          </w:p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pracownicy BOM-u.</w:t>
            </w:r>
          </w:p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- ds. obsługi mieszkańców</w:t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- ds. obsługi kasy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półbuty robocze</w:t>
            </w:r>
            <w:r>
              <w:rPr>
                <w:sz w:val="24"/>
              </w:rPr>
              <w:br/>
              <w:t>kurtka ciepłochronna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 xml:space="preserve">płaszcz </w:t>
            </w:r>
            <w:proofErr w:type="spellStart"/>
            <w:r>
              <w:rPr>
                <w:sz w:val="24"/>
              </w:rPr>
              <w:t>p.deszczowy</w:t>
            </w:r>
            <w:proofErr w:type="spellEnd"/>
            <w:r>
              <w:rPr>
                <w:sz w:val="24"/>
              </w:rPr>
              <w:br/>
              <w:t>rękawice ocieplone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R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24 m-ce</w:t>
            </w:r>
            <w:r>
              <w:rPr>
                <w:sz w:val="24"/>
              </w:rPr>
              <w:br/>
              <w:t>3 okresy zimowe</w:t>
            </w:r>
            <w:r>
              <w:rPr>
                <w:sz w:val="24"/>
              </w:rPr>
              <w:br/>
              <w:t>36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3 okresy zimowe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TAK</w:t>
            </w:r>
          </w:p>
        </w:tc>
      </w:tr>
      <w:tr w:rsidR="00EF1BE8">
        <w:trPr>
          <w:trHeight w:val="975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Pracownik archiwum</w:t>
            </w:r>
            <w:r>
              <w:rPr>
                <w:sz w:val="24"/>
              </w:rPr>
              <w:br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fartuch syntetyczny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br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do zużycia (min. 36 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t> </w:t>
            </w:r>
          </w:p>
        </w:tc>
      </w:tr>
      <w:tr w:rsidR="00EF1BE8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Inspektor, Podinspektor, Referent</w:t>
            </w:r>
          </w:p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Referat Infrastruktury</w:t>
            </w:r>
          </w:p>
          <w:p w:rsidR="00A77B3E" w:rsidRDefault="005C5E92">
            <w:pPr>
              <w:jc w:val="left"/>
            </w:pPr>
            <w:r>
              <w:rPr>
                <w:sz w:val="24"/>
              </w:rPr>
              <w:t>Stanowiska:</w:t>
            </w:r>
          </w:p>
          <w:p w:rsidR="00A77B3E" w:rsidRDefault="005C5E92">
            <w:pPr>
              <w:jc w:val="left"/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Kierownik Referatu</w:t>
            </w:r>
          </w:p>
          <w:p w:rsidR="00A77B3E" w:rsidRDefault="005C5E92">
            <w:pPr>
              <w:jc w:val="left"/>
            </w:pPr>
            <w:r>
              <w:rPr>
                <w:sz w:val="24"/>
              </w:rPr>
              <w:t>- ds. ochrony środowiska i rolnictwa</w:t>
            </w:r>
          </w:p>
          <w:p w:rsidR="00A77B3E" w:rsidRDefault="005C5E92">
            <w:pPr>
              <w:jc w:val="left"/>
            </w:pPr>
            <w:r>
              <w:rPr>
                <w:sz w:val="24"/>
              </w:rPr>
              <w:t>- ds. ogólnobudowlanych</w:t>
            </w:r>
          </w:p>
          <w:p w:rsidR="00A77B3E" w:rsidRDefault="005C5E92">
            <w:pPr>
              <w:jc w:val="left"/>
            </w:pPr>
            <w:r>
              <w:rPr>
                <w:sz w:val="24"/>
              </w:rPr>
              <w:t>- ds. zagospodarowania przestrzennego i gospodarki nieruchomościami</w:t>
            </w:r>
          </w:p>
          <w:p w:rsidR="00A77B3E" w:rsidRDefault="005C5E92">
            <w:pPr>
              <w:jc w:val="left"/>
            </w:pPr>
            <w:r>
              <w:rPr>
                <w:sz w:val="24"/>
              </w:rPr>
              <w:lastRenderedPageBreak/>
              <w:t>- ds. drogownictwa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lastRenderedPageBreak/>
              <w:t>buty robocze</w:t>
            </w:r>
            <w:r>
              <w:rPr>
                <w:sz w:val="24"/>
              </w:rPr>
              <w:br/>
              <w:t>buty gumowe</w:t>
            </w:r>
            <w:r>
              <w:rPr>
                <w:sz w:val="24"/>
              </w:rPr>
              <w:br/>
              <w:t>kurtka ciepłochronna</w:t>
            </w:r>
            <w:r>
              <w:rPr>
                <w:sz w:val="24"/>
              </w:rPr>
              <w:br/>
              <w:t xml:space="preserve">kurtka </w:t>
            </w:r>
            <w:proofErr w:type="spellStart"/>
            <w:r>
              <w:rPr>
                <w:sz w:val="24"/>
              </w:rPr>
              <w:t>p.deszczowa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R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24 m-ce</w:t>
            </w:r>
            <w:r>
              <w:rPr>
                <w:sz w:val="24"/>
              </w:rPr>
              <w:br/>
              <w:t>24 m-c</w:t>
            </w:r>
            <w:r>
              <w:rPr>
                <w:sz w:val="24"/>
              </w:rPr>
              <w:t>e</w:t>
            </w:r>
            <w:r>
              <w:rPr>
                <w:sz w:val="24"/>
              </w:rPr>
              <w:br/>
              <w:t>3 okresy zimowe</w:t>
            </w:r>
            <w:r>
              <w:rPr>
                <w:sz w:val="24"/>
              </w:rPr>
              <w:br/>
              <w:t>36 m-</w:t>
            </w:r>
            <w:proofErr w:type="spellStart"/>
            <w:r>
              <w:rPr>
                <w:sz w:val="24"/>
              </w:rPr>
              <w:t>cy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TAK</w:t>
            </w:r>
          </w:p>
        </w:tc>
      </w:tr>
      <w:tr w:rsidR="00EF1BE8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lastRenderedPageBreak/>
              <w:t>Samodzielne stanowisko</w:t>
            </w:r>
          </w:p>
          <w:p w:rsidR="00A77B3E" w:rsidRDefault="005C5E92">
            <w:pPr>
              <w:jc w:val="left"/>
            </w:pPr>
            <w:r>
              <w:rPr>
                <w:sz w:val="24"/>
              </w:rPr>
              <w:t xml:space="preserve">ds. ochrony informacji niejawnych, zarządzania kryzysowego, obronnych, wojskowych, </w:t>
            </w:r>
            <w:proofErr w:type="spellStart"/>
            <w:r>
              <w:rPr>
                <w:sz w:val="24"/>
              </w:rPr>
              <w:t>oc</w:t>
            </w:r>
            <w:proofErr w:type="spellEnd"/>
            <w:r>
              <w:rPr>
                <w:sz w:val="24"/>
              </w:rPr>
              <w:t xml:space="preserve"> i ewidencji działalności gospodarczej.</w:t>
            </w:r>
            <w:r>
              <w:rPr>
                <w:sz w:val="24"/>
              </w:rPr>
              <w:br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buty gumowe</w:t>
            </w:r>
            <w:r>
              <w:rPr>
                <w:sz w:val="24"/>
              </w:rPr>
              <w:br/>
              <w:t xml:space="preserve">kurtka </w:t>
            </w:r>
            <w:proofErr w:type="spellStart"/>
            <w:r>
              <w:rPr>
                <w:sz w:val="24"/>
              </w:rPr>
              <w:t>p.deszczowa</w:t>
            </w:r>
            <w:proofErr w:type="spellEnd"/>
            <w:r>
              <w:rPr>
                <w:sz w:val="24"/>
              </w:rPr>
              <w:br/>
              <w:t>kurtka ocieplana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R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</w:p>
          <w:p w:rsidR="00A77B3E" w:rsidRDefault="005C5E92">
            <w:pPr>
              <w:jc w:val="center"/>
            </w:pPr>
            <w:r>
              <w:rPr>
                <w:sz w:val="24"/>
              </w:rPr>
              <w:t>R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24 m-ce</w:t>
            </w:r>
            <w:r>
              <w:rPr>
                <w:sz w:val="24"/>
              </w:rPr>
              <w:br/>
              <w:t>36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 xml:space="preserve">36 </w:t>
            </w:r>
            <w:r>
              <w:rPr>
                <w:sz w:val="24"/>
              </w:rPr>
              <w:t>m-</w:t>
            </w:r>
            <w:proofErr w:type="spellStart"/>
            <w:r>
              <w:rPr>
                <w:sz w:val="24"/>
              </w:rPr>
              <w:t>cy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TAK</w:t>
            </w:r>
          </w:p>
        </w:tc>
      </w:tr>
      <w:tr w:rsidR="00EF1BE8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Samodzielne stanowisko</w:t>
            </w:r>
          </w:p>
          <w:p w:rsidR="00A77B3E" w:rsidRDefault="005C5E92">
            <w:pPr>
              <w:jc w:val="left"/>
            </w:pPr>
            <w:r>
              <w:rPr>
                <w:sz w:val="24"/>
              </w:rPr>
              <w:t>ds. Bezpieczeństwa i Higieny Pracy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buty robocze</w:t>
            </w:r>
            <w:r>
              <w:rPr>
                <w:sz w:val="24"/>
              </w:rPr>
              <w:br/>
              <w:t>kurtka ciepłochronna</w:t>
            </w:r>
            <w:r>
              <w:rPr>
                <w:sz w:val="24"/>
              </w:rPr>
              <w:br/>
              <w:t>buty gumowe</w:t>
            </w:r>
            <w:r>
              <w:rPr>
                <w:sz w:val="24"/>
              </w:rPr>
              <w:br/>
              <w:t>kurtka p. deszczowa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R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24 m-ce</w:t>
            </w:r>
            <w:r>
              <w:rPr>
                <w:sz w:val="24"/>
              </w:rPr>
              <w:br/>
              <w:t>3 okresy zimowe</w:t>
            </w:r>
            <w:r>
              <w:rPr>
                <w:sz w:val="24"/>
              </w:rPr>
              <w:br/>
              <w:t>24 m-ce</w:t>
            </w:r>
            <w:r>
              <w:rPr>
                <w:sz w:val="24"/>
              </w:rPr>
              <w:br/>
              <w:t>36 m-</w:t>
            </w:r>
            <w:proofErr w:type="spellStart"/>
            <w:r>
              <w:rPr>
                <w:sz w:val="24"/>
              </w:rPr>
              <w:t>cy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TAK</w:t>
            </w:r>
          </w:p>
        </w:tc>
      </w:tr>
      <w:tr w:rsidR="00EF1BE8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 xml:space="preserve">Kierowca </w:t>
            </w:r>
            <w:r>
              <w:rPr>
                <w:sz w:val="24"/>
              </w:rPr>
              <w:t>obowiązki wykonuje konserwator</w:t>
            </w:r>
            <w:r>
              <w:rPr>
                <w:sz w:val="24"/>
              </w:rPr>
              <w:br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garnitur</w:t>
            </w:r>
            <w:r>
              <w:rPr>
                <w:sz w:val="24"/>
              </w:rPr>
              <w:br/>
              <w:t>koszula</w:t>
            </w:r>
            <w:r>
              <w:rPr>
                <w:sz w:val="24"/>
              </w:rPr>
              <w:br/>
              <w:t>półbuty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okulary przeciwsłoneczne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R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  <w:t>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24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12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24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36 m-ce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TAK</w:t>
            </w:r>
          </w:p>
        </w:tc>
      </w:tr>
      <w:tr w:rsidR="00EF1BE8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Konserwator, pracownik gospodarczy, palacz C.O.</w:t>
            </w:r>
            <w:r>
              <w:rPr>
                <w:sz w:val="24"/>
              </w:rPr>
              <w:br/>
              <w:t>(gazowa kotłownia)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ubranie robocze</w:t>
            </w:r>
            <w:r>
              <w:rPr>
                <w:sz w:val="24"/>
              </w:rPr>
              <w:br/>
              <w:t>czapka robocza</w:t>
            </w:r>
            <w:r>
              <w:rPr>
                <w:sz w:val="24"/>
              </w:rPr>
              <w:br/>
              <w:t xml:space="preserve">trzewiki </w:t>
            </w:r>
            <w:proofErr w:type="spellStart"/>
            <w:r>
              <w:rPr>
                <w:sz w:val="24"/>
              </w:rPr>
              <w:t>sk</w:t>
            </w:r>
            <w:proofErr w:type="spellEnd"/>
            <w:r>
              <w:rPr>
                <w:sz w:val="24"/>
              </w:rPr>
              <w:t>/gum.</w:t>
            </w:r>
            <w:r>
              <w:rPr>
                <w:sz w:val="24"/>
              </w:rPr>
              <w:br/>
              <w:t>ubranie robocze ocieplane</w:t>
            </w:r>
            <w:r>
              <w:rPr>
                <w:sz w:val="24"/>
              </w:rPr>
              <w:br/>
              <w:t>buty gum/filc.</w:t>
            </w:r>
            <w:r>
              <w:rPr>
                <w:sz w:val="24"/>
              </w:rPr>
              <w:br/>
              <w:t>rękawice ocieplane</w:t>
            </w:r>
            <w:r>
              <w:rPr>
                <w:sz w:val="24"/>
              </w:rPr>
              <w:br/>
              <w:t xml:space="preserve">czapka </w:t>
            </w:r>
            <w:r>
              <w:rPr>
                <w:sz w:val="24"/>
              </w:rPr>
              <w:t>ocieplana</w:t>
            </w:r>
            <w:r>
              <w:rPr>
                <w:sz w:val="24"/>
              </w:rPr>
              <w:br/>
              <w:t xml:space="preserve">kurtka </w:t>
            </w:r>
            <w:proofErr w:type="spellStart"/>
            <w:r>
              <w:rPr>
                <w:sz w:val="24"/>
              </w:rPr>
              <w:t>p.deszczowa</w:t>
            </w:r>
            <w:proofErr w:type="spellEnd"/>
            <w:r>
              <w:rPr>
                <w:sz w:val="24"/>
              </w:rPr>
              <w:br/>
              <w:t>rękawice ochronne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mydło</w:t>
            </w:r>
            <w:r>
              <w:rPr>
                <w:sz w:val="24"/>
              </w:rPr>
              <w:br/>
              <w:t>ręcznik</w:t>
            </w:r>
          </w:p>
          <w:p w:rsidR="00A77B3E" w:rsidRDefault="005C5E92">
            <w:pPr>
              <w:jc w:val="center"/>
            </w:pPr>
            <w:r>
              <w:rPr>
                <w:sz w:val="24"/>
              </w:rPr>
              <w:br/>
              <w:t>proszek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R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O</w:t>
            </w:r>
            <w:r>
              <w:rPr>
                <w:sz w:val="24"/>
              </w:rPr>
              <w:br/>
              <w:t>R</w:t>
            </w:r>
            <w:r>
              <w:rPr>
                <w:sz w:val="24"/>
              </w:rPr>
              <w:br/>
              <w:t>O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O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O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O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12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12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12 m-</w:t>
            </w:r>
            <w:proofErr w:type="spellStart"/>
            <w:r>
              <w:rPr>
                <w:sz w:val="24"/>
              </w:rPr>
              <w:t>cy</w:t>
            </w:r>
            <w:proofErr w:type="spellEnd"/>
          </w:p>
          <w:p w:rsidR="00A77B3E" w:rsidRDefault="005C5E92">
            <w:pPr>
              <w:jc w:val="center"/>
            </w:pPr>
            <w:r>
              <w:rPr>
                <w:sz w:val="24"/>
              </w:rPr>
              <w:br/>
              <w:t>3 okresy zimowe</w:t>
            </w:r>
            <w:r>
              <w:rPr>
                <w:sz w:val="24"/>
              </w:rPr>
              <w:br/>
              <w:t>3 okresy zimowe</w:t>
            </w:r>
            <w:r>
              <w:rPr>
                <w:sz w:val="24"/>
              </w:rPr>
              <w:br/>
              <w:t>do zużycia</w:t>
            </w:r>
            <w:r>
              <w:rPr>
                <w:sz w:val="24"/>
              </w:rPr>
              <w:br/>
              <w:t>3 okresy zimowe</w:t>
            </w:r>
            <w:r>
              <w:rPr>
                <w:sz w:val="24"/>
              </w:rPr>
              <w:br/>
              <w:t>36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do zużycia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1,5 kg na 12 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 xml:space="preserve">4 </w:t>
            </w:r>
            <w:proofErr w:type="spellStart"/>
            <w:r>
              <w:rPr>
                <w:sz w:val="24"/>
              </w:rPr>
              <w:t>szt</w:t>
            </w:r>
            <w:proofErr w:type="spellEnd"/>
            <w:r>
              <w:rPr>
                <w:sz w:val="24"/>
              </w:rPr>
              <w:t xml:space="preserve"> małe lub 4 duże na 12 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2 kg na 12 </w:t>
            </w:r>
            <w:r>
              <w:rPr>
                <w:sz w:val="24"/>
              </w:rPr>
              <w:t>m-</w:t>
            </w:r>
            <w:proofErr w:type="spellStart"/>
            <w:r>
              <w:rPr>
                <w:sz w:val="24"/>
              </w:rPr>
              <w:t>cy</w:t>
            </w:r>
            <w:proofErr w:type="spell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b/>
                <w:sz w:val="24"/>
              </w:rPr>
              <w:t>TAK</w:t>
            </w:r>
          </w:p>
        </w:tc>
      </w:tr>
      <w:tr w:rsidR="00EF1BE8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Robotnik gospodarczy</w:t>
            </w:r>
          </w:p>
          <w:p w:rsidR="00A77B3E" w:rsidRDefault="005C5E92">
            <w:pPr>
              <w:jc w:val="left"/>
            </w:pPr>
            <w:r>
              <w:rPr>
                <w:sz w:val="24"/>
              </w:rPr>
              <w:t>Sprzątaczka</w:t>
            </w:r>
            <w:r>
              <w:rPr>
                <w:sz w:val="24"/>
              </w:rPr>
              <w:br/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fartuch ochronny</w:t>
            </w:r>
            <w:r>
              <w:rPr>
                <w:sz w:val="24"/>
              </w:rPr>
              <w:br/>
              <w:t>trzewiki robocze</w:t>
            </w:r>
            <w:r>
              <w:rPr>
                <w:sz w:val="24"/>
              </w:rPr>
              <w:br/>
              <w:t>ocieplacz</w:t>
            </w:r>
            <w:r>
              <w:rPr>
                <w:sz w:val="24"/>
              </w:rPr>
              <w:br/>
              <w:t>rękawice ochronne</w:t>
            </w:r>
            <w:r>
              <w:rPr>
                <w:sz w:val="24"/>
              </w:rPr>
              <w:br/>
              <w:t>szelki bezpieczeństwa</w:t>
            </w:r>
            <w:r>
              <w:rPr>
                <w:sz w:val="24"/>
              </w:rPr>
              <w:br/>
              <w:t>mydło</w:t>
            </w:r>
            <w:r>
              <w:rPr>
                <w:sz w:val="24"/>
              </w:rPr>
              <w:br/>
              <w:t>ręcznik</w:t>
            </w:r>
          </w:p>
          <w:p w:rsidR="00A77B3E" w:rsidRDefault="005C5E92">
            <w:pPr>
              <w:jc w:val="center"/>
            </w:pPr>
            <w:r>
              <w:rPr>
                <w:sz w:val="24"/>
              </w:rPr>
              <w:br/>
              <w:t>proszek</w:t>
            </w:r>
            <w:r>
              <w:rPr>
                <w:sz w:val="24"/>
              </w:rPr>
              <w:br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O</w:t>
            </w:r>
            <w:r>
              <w:rPr>
                <w:sz w:val="24"/>
              </w:rPr>
              <w:br/>
              <w:t>R</w:t>
            </w:r>
            <w:r>
              <w:rPr>
                <w:sz w:val="24"/>
              </w:rPr>
              <w:br/>
              <w:t>O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O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O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12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12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3 okresy zimowe</w:t>
            </w:r>
            <w:r>
              <w:rPr>
                <w:sz w:val="24"/>
              </w:rPr>
              <w:br/>
              <w:t>do zużycia</w:t>
            </w:r>
            <w:r>
              <w:rPr>
                <w:sz w:val="24"/>
              </w:rPr>
              <w:br/>
              <w:t>do zużycia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1,5 kg/12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 xml:space="preserve">4 </w:t>
            </w:r>
            <w:proofErr w:type="spellStart"/>
            <w:r>
              <w:rPr>
                <w:sz w:val="24"/>
              </w:rPr>
              <w:t>szt</w:t>
            </w:r>
            <w:proofErr w:type="spellEnd"/>
            <w:r>
              <w:rPr>
                <w:sz w:val="24"/>
              </w:rPr>
              <w:t xml:space="preserve"> mały lub </w:t>
            </w:r>
            <w:r>
              <w:rPr>
                <w:sz w:val="24"/>
              </w:rPr>
              <w:t>2 szt. duży na 12 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2 kg na 12 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t> </w:t>
            </w:r>
          </w:p>
        </w:tc>
      </w:tr>
      <w:tr w:rsidR="00EF1BE8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  <w:rPr>
                <w:b/>
              </w:rPr>
            </w:pPr>
            <w:r>
              <w:rPr>
                <w:b/>
                <w:sz w:val="24"/>
              </w:rPr>
              <w:t>Palacz C.O.</w:t>
            </w:r>
            <w:r>
              <w:rPr>
                <w:sz w:val="24"/>
              </w:rPr>
              <w:br/>
              <w:t>(kotłownia na paliwo stałe)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ubranie robocze</w:t>
            </w:r>
            <w:r>
              <w:rPr>
                <w:sz w:val="24"/>
              </w:rPr>
              <w:br/>
              <w:t>trzewiki robocze</w:t>
            </w:r>
            <w:r>
              <w:rPr>
                <w:sz w:val="24"/>
              </w:rPr>
              <w:br/>
              <w:t>ocieplacz</w:t>
            </w:r>
            <w:r>
              <w:rPr>
                <w:sz w:val="24"/>
              </w:rPr>
              <w:br/>
              <w:t>czapka robocza</w:t>
            </w:r>
            <w:r>
              <w:rPr>
                <w:sz w:val="24"/>
              </w:rPr>
              <w:br/>
              <w:t>koszula flanelowa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fartuch brezentowy</w:t>
            </w:r>
            <w:r>
              <w:rPr>
                <w:sz w:val="24"/>
              </w:rPr>
              <w:br/>
              <w:t>rękawice ochronne</w:t>
            </w:r>
            <w:r>
              <w:rPr>
                <w:sz w:val="24"/>
              </w:rPr>
              <w:br/>
              <w:t>okulary ochronne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mydło</w:t>
            </w:r>
            <w:r>
              <w:rPr>
                <w:sz w:val="24"/>
              </w:rPr>
              <w:br/>
              <w:t>ręcznik</w:t>
            </w:r>
          </w:p>
          <w:p w:rsidR="00A77B3E" w:rsidRDefault="005C5E92">
            <w:pPr>
              <w:jc w:val="center"/>
            </w:pPr>
            <w:r>
              <w:rPr>
                <w:sz w:val="24"/>
              </w:rPr>
              <w:br/>
              <w:t>proszek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lastRenderedPageBreak/>
              <w:t>R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  <w:t>O</w:t>
            </w:r>
            <w:r>
              <w:rPr>
                <w:sz w:val="24"/>
              </w:rPr>
              <w:br/>
              <w:t>R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O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O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O</w:t>
            </w:r>
            <w:proofErr w:type="spellEnd"/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lastRenderedPageBreak/>
              <w:t xml:space="preserve">12 </w:t>
            </w:r>
            <w:r>
              <w:rPr>
                <w:sz w:val="24"/>
              </w:rPr>
              <w:t>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2 okresy zimowe</w:t>
            </w:r>
            <w:r>
              <w:rPr>
                <w:sz w:val="24"/>
              </w:rPr>
              <w:br/>
              <w:t>3 okresy zimowe</w:t>
            </w:r>
            <w:r>
              <w:rPr>
                <w:sz w:val="24"/>
              </w:rPr>
              <w:br/>
              <w:t>12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1 okres zimowy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lastRenderedPageBreak/>
              <w:t>do zużycia</w:t>
            </w:r>
            <w:r>
              <w:rPr>
                <w:sz w:val="24"/>
              </w:rPr>
              <w:br/>
              <w:t>do zużycia</w:t>
            </w:r>
            <w:r>
              <w:rPr>
                <w:sz w:val="24"/>
              </w:rPr>
              <w:br/>
              <w:t>do zużycia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1,5 kg na 12 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 xml:space="preserve">4 </w:t>
            </w:r>
            <w:proofErr w:type="spellStart"/>
            <w:r>
              <w:rPr>
                <w:sz w:val="24"/>
              </w:rPr>
              <w:t>szt</w:t>
            </w:r>
            <w:proofErr w:type="spellEnd"/>
            <w:r>
              <w:rPr>
                <w:sz w:val="24"/>
              </w:rPr>
              <w:t xml:space="preserve"> mały lub 2 duże na 12 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2,5 kg na 12 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lastRenderedPageBreak/>
              <w:t> </w:t>
            </w:r>
          </w:p>
        </w:tc>
      </w:tr>
      <w:tr w:rsidR="00EF1BE8"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lastRenderedPageBreak/>
              <w:t>Pracownik interwencyjny</w:t>
            </w:r>
            <w:r>
              <w:rPr>
                <w:sz w:val="24"/>
              </w:rPr>
              <w:br/>
              <w:t>do prac publicznych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ubranie robocze</w:t>
            </w:r>
            <w:r>
              <w:rPr>
                <w:sz w:val="24"/>
              </w:rPr>
              <w:br/>
              <w:t>trzewiki robocze</w:t>
            </w:r>
            <w:r>
              <w:rPr>
                <w:sz w:val="24"/>
              </w:rPr>
              <w:br/>
              <w:t>buty gumowe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t>koszula</w:t>
            </w:r>
            <w:r>
              <w:rPr>
                <w:sz w:val="24"/>
              </w:rPr>
              <w:br/>
              <w:t>czapka robocza</w:t>
            </w:r>
            <w:r>
              <w:rPr>
                <w:sz w:val="24"/>
              </w:rPr>
              <w:br/>
              <w:t>ocieplacz</w:t>
            </w:r>
            <w:r>
              <w:rPr>
                <w:sz w:val="24"/>
              </w:rPr>
              <w:br/>
              <w:t>rękawice ochronne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mydło</w:t>
            </w:r>
            <w:r>
              <w:rPr>
                <w:sz w:val="24"/>
              </w:rPr>
              <w:br/>
              <w:t>ręcznik</w:t>
            </w:r>
            <w:r>
              <w:rPr>
                <w:sz w:val="24"/>
              </w:rPr>
              <w:br/>
              <w:t>proszek</w:t>
            </w:r>
            <w:r>
              <w:rPr>
                <w:sz w:val="24"/>
              </w:rPr>
              <w:br/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R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R</w:t>
            </w:r>
            <w:proofErr w:type="spellEnd"/>
            <w:r>
              <w:rPr>
                <w:sz w:val="24"/>
              </w:rPr>
              <w:br/>
              <w:t>O</w:t>
            </w:r>
            <w:r>
              <w:rPr>
                <w:sz w:val="24"/>
              </w:rPr>
              <w:br/>
            </w:r>
            <w:proofErr w:type="spellStart"/>
            <w:r>
              <w:rPr>
                <w:sz w:val="24"/>
              </w:rPr>
              <w:t>O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12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12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24 m-ce</w:t>
            </w:r>
            <w:r>
              <w:rPr>
                <w:sz w:val="24"/>
              </w:rPr>
              <w:br/>
              <w:t>1 okres zimowy</w:t>
            </w:r>
            <w:r>
              <w:rPr>
                <w:sz w:val="24"/>
              </w:rPr>
              <w:br/>
              <w:t>2 okresy zimowe</w:t>
            </w:r>
            <w:r>
              <w:rPr>
                <w:sz w:val="24"/>
              </w:rPr>
              <w:br/>
              <w:t>2 okresy zimowe</w:t>
            </w:r>
            <w:r>
              <w:rPr>
                <w:sz w:val="24"/>
              </w:rPr>
              <w:br/>
              <w:t>do zużycia</w:t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  <w:t>1,5 kg na 12 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 xml:space="preserve">2 </w:t>
            </w:r>
            <w:proofErr w:type="spellStart"/>
            <w:r>
              <w:rPr>
                <w:sz w:val="24"/>
              </w:rPr>
              <w:t>szt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małylub</w:t>
            </w:r>
            <w:proofErr w:type="spellEnd"/>
            <w:r>
              <w:rPr>
                <w:sz w:val="24"/>
              </w:rPr>
              <w:t xml:space="preserve"> 1 duży na12 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  <w:t>2 kg na 12 m-</w:t>
            </w:r>
            <w:proofErr w:type="spellStart"/>
            <w:r>
              <w:rPr>
                <w:sz w:val="24"/>
              </w:rPr>
              <w:t>cy</w:t>
            </w:r>
            <w:proofErr w:type="spellEnd"/>
            <w:r>
              <w:rPr>
                <w:sz w:val="24"/>
              </w:rPr>
              <w:br/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t> </w:t>
            </w:r>
          </w:p>
        </w:tc>
      </w:tr>
    </w:tbl>
    <w:p w:rsidR="00A77B3E" w:rsidRDefault="005C5E92">
      <w:pPr>
        <w:spacing w:before="120" w:after="120"/>
        <w:ind w:firstLine="227"/>
        <w:jc w:val="left"/>
        <w:rPr>
          <w:b/>
        </w:rPr>
      </w:pPr>
      <w:r>
        <w:rPr>
          <w:b/>
        </w:rPr>
        <w:t xml:space="preserve">R </w:t>
      </w:r>
      <w:r>
        <w:t>- Odzież rob</w:t>
      </w:r>
      <w:r>
        <w:t>ocza - zastępuje lub zabezpiecza odzież własną pracownika przed środkami nieszkodliwymi dla zdrowia oraz zapobiega zniszczeniu jego prywatnych ubrań.</w:t>
      </w:r>
    </w:p>
    <w:p w:rsidR="00A77B3E" w:rsidRDefault="005C5E92">
      <w:pPr>
        <w:spacing w:before="120" w:after="120"/>
        <w:ind w:firstLine="227"/>
        <w:jc w:val="left"/>
        <w:rPr>
          <w:b/>
        </w:rPr>
      </w:pPr>
      <w:r>
        <w:rPr>
          <w:b/>
        </w:rPr>
        <w:t xml:space="preserve">O </w:t>
      </w:r>
      <w:r>
        <w:t>- Odzież ochronna – chroni pracownika podczas pracy przed działaniem czynników szkodliwych lub niebezpie</w:t>
      </w:r>
      <w:r>
        <w:t>cznych dla zdrowia oraz zabezpiecza przed ewentualnymi urazami ciała.</w:t>
      </w:r>
    </w:p>
    <w:p w:rsidR="00A77B3E" w:rsidRDefault="005C5E92">
      <w:pPr>
        <w:spacing w:before="120" w:after="120"/>
        <w:ind w:firstLine="227"/>
        <w:jc w:val="left"/>
      </w:pPr>
      <w:r>
        <w:t>Przewiduje się wypłatę ekwiwalentu pieniężnego pracownikom za odzież roboczą (oznaczenie w tabeli "R") według średnich cen rynkowych. Ekwiwalent wypłacany jest na pisemny wniosek pracown</w:t>
      </w:r>
      <w:r>
        <w:t>ika według wzoru w załączniku nr 5.</w:t>
      </w:r>
    </w:p>
    <w:p w:rsidR="00A77B3E" w:rsidRDefault="005C5E92">
      <w:pPr>
        <w:spacing w:before="120" w:after="120"/>
        <w:ind w:firstLine="227"/>
        <w:jc w:val="left"/>
        <w:sectPr w:rsidR="00A77B3E">
          <w:footerReference w:type="default" r:id="rId8"/>
          <w:footnotePr>
            <w:numRestart w:val="eachSect"/>
          </w:foot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ab/>
        <w:t xml:space="preserve">Pracownicy na stanowiskach administracyjnych otrzymują kwartalnie kwotę odpowiadającą </w:t>
      </w:r>
      <w:r>
        <w:rPr>
          <w:b/>
        </w:rPr>
        <w:t xml:space="preserve">10 % najniższego wynagrodzenia </w:t>
      </w:r>
      <w:r>
        <w:t xml:space="preserve">wynikającą </w:t>
      </w:r>
      <w:r>
        <w:t>z aktualnego Rozporządzenia Rady Ministrów w sprawie wysokości minimalnego wynagrodzenia za pracę, obowiązującego w dniu naliczenia ekwiwalentu , jako ekwiwalent za zakup materiałów piśmiennych, użytkowanych przez pracowników do wykonywania pracy.</w:t>
      </w:r>
    </w:p>
    <w:p w:rsidR="00A77B3E" w:rsidRDefault="005C5E92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</w:t>
      </w:r>
      <w:r>
        <w:t>cznik Nr 2 do Zarządzenia Nr 011.K.2015</w:t>
      </w:r>
      <w:r>
        <w:br/>
        <w:t>Burmistrza Gminy Iwonicz-Zdrój</w:t>
      </w:r>
      <w:r>
        <w:br/>
        <w:t>z dnia 23 marca 2015 r.</w:t>
      </w:r>
    </w:p>
    <w:p w:rsidR="00A77B3E" w:rsidRDefault="005C5E92">
      <w:pPr>
        <w:keepNext/>
        <w:spacing w:after="480"/>
        <w:jc w:val="center"/>
        <w:rPr>
          <w:b/>
        </w:rPr>
      </w:pPr>
      <w:r>
        <w:rPr>
          <w:b/>
        </w:rPr>
        <w:t>Załącznik nr 2</w:t>
      </w:r>
      <w:r>
        <w:rPr>
          <w:b/>
        </w:rPr>
        <w:br/>
        <w:t>Karta ewidencji wyposażenia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305"/>
        <w:gridCol w:w="1274"/>
        <w:gridCol w:w="1289"/>
        <w:gridCol w:w="1472"/>
        <w:gridCol w:w="1274"/>
        <w:gridCol w:w="1289"/>
        <w:gridCol w:w="1274"/>
      </w:tblGrid>
      <w:tr w:rsidR="00EF1BE8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Imię, Nazwisko pracownika </w:t>
            </w:r>
          </w:p>
        </w:tc>
        <w:tc>
          <w:tcPr>
            <w:tcW w:w="7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Stanowisko </w:t>
            </w:r>
          </w:p>
        </w:tc>
      </w:tr>
      <w:tr w:rsidR="00EF1BE8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Lp.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Asortyment wydanej odzieży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Liczba szt.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Wartość w cenie zakupu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 xml:space="preserve">Okres </w:t>
            </w:r>
            <w:r>
              <w:rPr>
                <w:sz w:val="24"/>
              </w:rPr>
              <w:t>Używalności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Data wydania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Data Likwidacji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Podpis </w:t>
            </w:r>
          </w:p>
          <w:p w:rsidR="00A77B3E" w:rsidRDefault="005C5E92">
            <w:pPr>
              <w:jc w:val="left"/>
            </w:pPr>
            <w:r>
              <w:rPr>
                <w:sz w:val="24"/>
              </w:rPr>
              <w:t>pracownika</w:t>
            </w:r>
          </w:p>
        </w:tc>
      </w:tr>
      <w:tr w:rsidR="00EF1BE8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1. 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 </w:t>
            </w:r>
          </w:p>
        </w:tc>
      </w:tr>
    </w:tbl>
    <w:p w:rsidR="00A77B3E" w:rsidRDefault="005C5E92">
      <w:pPr>
        <w:sectPr w:rsidR="00A77B3E">
          <w:footerReference w:type="default" r:id="rId9"/>
          <w:footnotePr>
            <w:numRestart w:val="eachSect"/>
          </w:foot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5C5E92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3 do Zarządzenia Nr 011.K.2015</w:t>
      </w:r>
      <w:r>
        <w:br/>
        <w:t>Burmistrza Gminy Iwonicz-Zdrój</w:t>
      </w:r>
      <w:r>
        <w:br/>
        <w:t xml:space="preserve">z </w:t>
      </w:r>
      <w:r>
        <w:t>dnia 23 marca 2015 r.</w:t>
      </w:r>
    </w:p>
    <w:p w:rsidR="00A77B3E" w:rsidRDefault="005C5E92">
      <w:pPr>
        <w:keepNext/>
        <w:spacing w:after="480"/>
        <w:jc w:val="center"/>
        <w:rPr>
          <w:b/>
        </w:rPr>
      </w:pPr>
      <w:r>
        <w:rPr>
          <w:b/>
        </w:rPr>
        <w:t>Załącznik nr 3</w:t>
      </w:r>
      <w:r>
        <w:rPr>
          <w:b/>
        </w:rPr>
        <w:br/>
        <w:t>Wyliczenie wysokości ekwiwalentu pieniężnego odzieży i obuwia roboczego do wypłaty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11"/>
        <w:gridCol w:w="1047"/>
        <w:gridCol w:w="1942"/>
        <w:gridCol w:w="1593"/>
        <w:gridCol w:w="1896"/>
        <w:gridCol w:w="1547"/>
      </w:tblGrid>
      <w:tr w:rsidR="00EF1BE8"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Imię, nazwisko pracownika</w:t>
            </w:r>
          </w:p>
        </w:tc>
        <w:tc>
          <w:tcPr>
            <w:tcW w:w="7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center"/>
            </w:pPr>
            <w:r>
              <w:rPr>
                <w:sz w:val="24"/>
              </w:rPr>
              <w:t>Stanowisko</w:t>
            </w:r>
          </w:p>
        </w:tc>
      </w:tr>
      <w:tr w:rsidR="00EF1BE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Lp.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Asortyment Wydanej odzieży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Liczba w szt.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Wartość w cenie zakupu za rok …….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Okres używalności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Data wypłaty ekwiwalentu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Podpis pracownika</w:t>
            </w:r>
          </w:p>
        </w:tc>
      </w:tr>
      <w:tr w:rsidR="00EF1BE8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</w:p>
          <w:p w:rsidR="00A77B3E" w:rsidRDefault="005C5E92">
            <w:pPr>
              <w:jc w:val="left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</w:p>
          <w:p w:rsidR="00A77B3E" w:rsidRDefault="005C5E92">
            <w:pPr>
              <w:jc w:val="left"/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</w:p>
          <w:p w:rsidR="00A77B3E" w:rsidRDefault="005C5E92">
            <w:pPr>
              <w:jc w:val="left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</w:p>
          <w:p w:rsidR="00A77B3E" w:rsidRDefault="005C5E92">
            <w:pPr>
              <w:jc w:val="left"/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</w:p>
          <w:p w:rsidR="00A77B3E" w:rsidRDefault="005C5E92">
            <w:pPr>
              <w:jc w:val="lef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</w:p>
          <w:p w:rsidR="00A77B3E" w:rsidRDefault="005C5E92">
            <w:pPr>
              <w:jc w:val="left"/>
            </w:pPr>
          </w:p>
        </w:tc>
      </w:tr>
    </w:tbl>
    <w:p w:rsidR="00A77B3E" w:rsidRDefault="005C5E92">
      <w:pPr>
        <w:sectPr w:rsidR="00A77B3E">
          <w:footerReference w:type="default" r:id="rId10"/>
          <w:footnotePr>
            <w:numRestart w:val="eachSect"/>
          </w:foot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5C5E92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4 do Zarządzenia Nr 011.K.2015</w:t>
      </w:r>
      <w:r>
        <w:br/>
        <w:t>Burmistrza Gminy Iwonicz-Zdrój</w:t>
      </w:r>
      <w:r>
        <w:br/>
        <w:t>z dnia 23 marca 2015 r.</w:t>
      </w:r>
    </w:p>
    <w:p w:rsidR="00A77B3E" w:rsidRDefault="005C5E92">
      <w:pPr>
        <w:keepNext/>
        <w:spacing w:after="480"/>
        <w:jc w:val="center"/>
        <w:rPr>
          <w:b/>
        </w:rPr>
      </w:pPr>
      <w:r>
        <w:rPr>
          <w:b/>
        </w:rPr>
        <w:t>Załącznik nr 4</w:t>
      </w:r>
      <w:r>
        <w:rPr>
          <w:b/>
        </w:rPr>
        <w:br/>
        <w:t>Zasady przydzielania napojów i wody mineralnej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EF1BE8"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Lp. 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Stanowisko 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Rodzaj napoju </w:t>
            </w:r>
          </w:p>
        </w:tc>
      </w:tr>
      <w:tr w:rsidR="00EF1BE8"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1 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Wszyscy pracownicy Urzędu w okresie letnim w </w:t>
            </w:r>
            <w:r>
              <w:rPr>
                <w:sz w:val="24"/>
              </w:rPr>
              <w:br/>
              <w:t>dniach uzasadniających wydawanie 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Woda mineralna 0,33 L, </w:t>
            </w:r>
            <w:r>
              <w:rPr>
                <w:sz w:val="24"/>
              </w:rPr>
              <w:br/>
              <w:t>( w miarę potrzeb ) </w:t>
            </w:r>
            <w:r>
              <w:rPr>
                <w:sz w:val="24"/>
              </w:rPr>
              <w:br/>
            </w:r>
          </w:p>
        </w:tc>
      </w:tr>
      <w:tr w:rsidR="00EF1BE8"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2 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Pracownicy kotłowni w okresi</w:t>
            </w:r>
            <w:r>
              <w:rPr>
                <w:sz w:val="24"/>
              </w:rPr>
              <w:t>e zimowym gdzie temperatura na stanowisku pracy wynosi 25 °C i więcej 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Woda mineralna 0,33 L, </w:t>
            </w:r>
            <w:r>
              <w:rPr>
                <w:sz w:val="24"/>
              </w:rPr>
              <w:br/>
              <w:t>( w miarę potrzeb ) </w:t>
            </w:r>
            <w:r>
              <w:rPr>
                <w:sz w:val="24"/>
              </w:rPr>
              <w:br/>
            </w:r>
          </w:p>
        </w:tc>
      </w:tr>
      <w:tr w:rsidR="00EF1BE8"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3 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Wszyscy pracownicy urzędu 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C5E92">
            <w:pPr>
              <w:jc w:val="left"/>
            </w:pPr>
            <w:r>
              <w:rPr>
                <w:sz w:val="24"/>
              </w:rPr>
              <w:t>Herbata 100mg/miesiąc </w:t>
            </w:r>
            <w:r>
              <w:rPr>
                <w:sz w:val="24"/>
              </w:rPr>
              <w:br/>
            </w:r>
          </w:p>
        </w:tc>
      </w:tr>
    </w:tbl>
    <w:p w:rsidR="00A77B3E" w:rsidRDefault="005C5E92">
      <w:pPr>
        <w:sectPr w:rsidR="00A77B3E">
          <w:footerReference w:type="default" r:id="rId11"/>
          <w:footnotePr>
            <w:numRestart w:val="eachSect"/>
          </w:foot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5C5E92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5 do Zarządzenia Nr 011.K.2015</w:t>
      </w:r>
      <w:r>
        <w:br/>
        <w:t>Burmistrza Gminy Iwonicz-Zdrój</w:t>
      </w:r>
      <w:r>
        <w:br/>
        <w:t>z dnia 23 marca 2015 r.</w:t>
      </w:r>
    </w:p>
    <w:p w:rsidR="00A77B3E" w:rsidRDefault="005C5E92">
      <w:pPr>
        <w:keepNext/>
        <w:spacing w:after="480"/>
        <w:jc w:val="center"/>
        <w:rPr>
          <w:b/>
        </w:rPr>
      </w:pPr>
      <w:r>
        <w:rPr>
          <w:b/>
        </w:rPr>
        <w:t>Załącznik Nr 5</w:t>
      </w:r>
      <w:r>
        <w:rPr>
          <w:b/>
        </w:rPr>
        <w:br/>
        <w:t>WNIOSEK O WYPŁATĘ EKWIWALENTU ZA UŻYWANIE WŁASNEJ</w:t>
      </w:r>
      <w:r>
        <w:rPr>
          <w:b/>
        </w:rPr>
        <w:br/>
        <w:t>ODZIEŻY I OBUWIA ROBOCZEGO</w:t>
      </w:r>
    </w:p>
    <w:p w:rsidR="00A77B3E" w:rsidRDefault="005C5E92">
      <w:pPr>
        <w:spacing w:before="120" w:after="120"/>
        <w:ind w:firstLine="227"/>
        <w:jc w:val="left"/>
      </w:pPr>
      <w:r>
        <w:t>Imię i Nazwisko Pracownika </w:t>
      </w:r>
      <w:r>
        <w:tab/>
      </w:r>
      <w:r>
        <w:tab/>
      </w:r>
      <w:r>
        <w:tab/>
      </w:r>
      <w:r>
        <w:tab/>
        <w:t xml:space="preserve"> </w:t>
      </w:r>
      <w:r>
        <w:t>Iwonicz-Zdrój. dn. ………..……………. </w:t>
      </w:r>
    </w:p>
    <w:p w:rsidR="00A77B3E" w:rsidRDefault="005C5E92">
      <w:pPr>
        <w:spacing w:before="120" w:after="120"/>
        <w:ind w:firstLine="227"/>
        <w:jc w:val="left"/>
      </w:pPr>
      <w:r>
        <w:t>………………………………. </w:t>
      </w:r>
    </w:p>
    <w:p w:rsidR="00A77B3E" w:rsidRDefault="005C5E92">
      <w:pPr>
        <w:spacing w:before="120" w:after="120"/>
        <w:ind w:firstLine="227"/>
        <w:jc w:val="left"/>
      </w:pPr>
      <w:r>
        <w:t>Wydział, Stanowisko </w:t>
      </w:r>
    </w:p>
    <w:p w:rsidR="00A77B3E" w:rsidRDefault="005C5E92">
      <w:pPr>
        <w:spacing w:before="120" w:after="120"/>
        <w:ind w:firstLine="227"/>
        <w:jc w:val="left"/>
      </w:pPr>
      <w:r>
        <w:t>………………………………. </w:t>
      </w:r>
    </w:p>
    <w:p w:rsidR="00A77B3E" w:rsidRDefault="005C5E92">
      <w:pPr>
        <w:spacing w:before="120" w:after="120"/>
        <w:ind w:firstLine="227"/>
        <w:jc w:val="left"/>
      </w:pPr>
      <w:r>
        <w:tab/>
      </w:r>
      <w:r>
        <w:tab/>
      </w:r>
    </w:p>
    <w:p w:rsidR="00A77B3E" w:rsidRDefault="005C5E92">
      <w:pPr>
        <w:spacing w:before="120" w:after="120"/>
        <w:ind w:firstLine="227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RDefault="005C5E92">
      <w:pPr>
        <w:spacing w:before="120" w:after="120"/>
        <w:ind w:firstLine="227"/>
        <w:jc w:val="left"/>
        <w:rPr>
          <w:b/>
        </w:rPr>
      </w:pPr>
      <w:r>
        <w:rPr>
          <w:b/>
        </w:rPr>
        <w:t xml:space="preserve">Urząd Gminy Iwonicz-Zdrój </w:t>
      </w:r>
      <w:r>
        <w:t> </w:t>
      </w:r>
    </w:p>
    <w:p w:rsidR="00A77B3E" w:rsidRDefault="005C5E92">
      <w:pPr>
        <w:keepLines/>
        <w:spacing w:before="120" w:after="120"/>
        <w:ind w:left="283" w:hanging="283"/>
      </w:pPr>
      <w:r>
        <w:rPr>
          <w:b/>
        </w:rPr>
        <w:t>AL. </w:t>
      </w:r>
      <w:r>
        <w:rPr>
          <w:b/>
        </w:rPr>
        <w:t xml:space="preserve">Słoneczna 28 </w:t>
      </w:r>
      <w:r>
        <w:t> </w:t>
      </w:r>
    </w:p>
    <w:p w:rsidR="00A77B3E" w:rsidRDefault="005C5E92">
      <w:pPr>
        <w:spacing w:before="120" w:after="120"/>
        <w:ind w:firstLine="227"/>
        <w:jc w:val="left"/>
        <w:rPr>
          <w:b/>
        </w:rPr>
      </w:pPr>
      <w:r>
        <w:rPr>
          <w:b/>
        </w:rPr>
        <w:t xml:space="preserve">38-440 Iwonicz-Zdrój </w:t>
      </w:r>
      <w:r>
        <w:t> </w:t>
      </w:r>
    </w:p>
    <w:p w:rsidR="00A77B3E" w:rsidRDefault="005C5E92">
      <w:pPr>
        <w:spacing w:before="120" w:after="120"/>
        <w:ind w:firstLine="227"/>
        <w:jc w:val="left"/>
      </w:pPr>
      <w:r>
        <w:t>Proszę o wypłacanie mi ekwiwalentu za używanie przeze mnie własnej odzieży i obuwia roboczego</w:t>
      </w:r>
      <w:r>
        <w:t xml:space="preserve"> spełniających wymagania bezpieczeństwa i higieny pracy ( wymienionych w Tabeli norm przydziału środków ochrony indywidualnej, odzieży oraz obuwia roboczego ). </w:t>
      </w:r>
    </w:p>
    <w:p w:rsidR="00A77B3E" w:rsidRDefault="005C5E92">
      <w:pPr>
        <w:spacing w:before="120" w:after="120"/>
        <w:ind w:firstLine="227"/>
        <w:jc w:val="left"/>
      </w:pPr>
      <w:r>
        <w:t>Pismo niniejsze proszę traktować jako wyrażenie zgody na wypłacanie mi przedmiotowego ekwiwalen</w:t>
      </w:r>
      <w:r>
        <w:t>tu do odwołania dokonanego przez mnie w formie pisemnej. </w:t>
      </w:r>
    </w:p>
    <w:p w:rsidR="00A77B3E" w:rsidRDefault="005C5E92">
      <w:pPr>
        <w:spacing w:before="120" w:after="120"/>
        <w:ind w:firstLine="227"/>
        <w:jc w:val="left"/>
      </w:pPr>
      <w:r>
        <w:t>Podpis pracownika </w:t>
      </w:r>
    </w:p>
    <w:p w:rsidR="00A77B3E" w:rsidRDefault="005C5E92">
      <w:pPr>
        <w:spacing w:before="120" w:after="120"/>
        <w:ind w:firstLine="227"/>
        <w:jc w:val="left"/>
      </w:pPr>
      <w:r>
        <w:t>……………………… </w:t>
      </w:r>
    </w:p>
    <w:p w:rsidR="00A77B3E" w:rsidRDefault="005C5E92">
      <w:pPr>
        <w:spacing w:before="120" w:after="120"/>
        <w:ind w:firstLine="227"/>
        <w:jc w:val="left"/>
      </w:pPr>
      <w:r>
        <w:t>Akceptacja Dyrektora Wydziału </w:t>
      </w:r>
    </w:p>
    <w:p w:rsidR="00A77B3E" w:rsidRDefault="005C5E92">
      <w:pPr>
        <w:spacing w:before="120" w:after="120"/>
        <w:ind w:firstLine="227"/>
        <w:jc w:val="left"/>
      </w:pPr>
      <w:r>
        <w:t>…………………………………... </w:t>
      </w:r>
    </w:p>
    <w:p w:rsidR="00A77B3E" w:rsidRDefault="005C5E92">
      <w:pPr>
        <w:spacing w:before="120" w:after="120"/>
        <w:ind w:firstLine="227"/>
        <w:jc w:val="left"/>
      </w:pPr>
      <w:r>
        <w:t>Opinia Inspektor ds. BHP </w:t>
      </w:r>
    </w:p>
    <w:p w:rsidR="00A77B3E" w:rsidRDefault="005C5E92">
      <w:pPr>
        <w:spacing w:before="120" w:after="120"/>
        <w:ind w:firstLine="227"/>
        <w:jc w:val="left"/>
      </w:pPr>
      <w:r>
        <w:t>................................................. </w:t>
      </w:r>
    </w:p>
    <w:sectPr w:rsidR="00A77B3E">
      <w:footerReference w:type="default" r:id="rId12"/>
      <w:footnotePr>
        <w:numRestart w:val="eachSect"/>
      </w:foot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E92" w:rsidRDefault="005C5E92">
      <w:r>
        <w:separator/>
      </w:r>
    </w:p>
  </w:endnote>
  <w:endnote w:type="continuationSeparator" w:id="0">
    <w:p w:rsidR="005C5E92" w:rsidRDefault="005C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9"/>
      <w:gridCol w:w="1563"/>
    </w:tblGrid>
    <w:tr w:rsidR="00EF1BE8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1BE8" w:rsidRDefault="005C5E92">
          <w:pPr>
            <w:jc w:val="left"/>
            <w:rPr>
              <w:sz w:val="18"/>
            </w:rPr>
          </w:pPr>
          <w:r>
            <w:rPr>
              <w:sz w:val="18"/>
            </w:rPr>
            <w:t>Id: 96CBC342-CA2A-489F-A31C-B991C3179A28.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1BE8" w:rsidRDefault="005C5E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91DC5">
            <w:rPr>
              <w:sz w:val="18"/>
            </w:rPr>
            <w:fldChar w:fldCharType="separate"/>
          </w:r>
          <w:r w:rsidR="00691DC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F1BE8" w:rsidRDefault="00EF1BE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9"/>
      <w:gridCol w:w="1563"/>
    </w:tblGrid>
    <w:tr w:rsidR="00EF1BE8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1BE8" w:rsidRDefault="005C5E92">
          <w:pPr>
            <w:jc w:val="left"/>
            <w:rPr>
              <w:sz w:val="18"/>
            </w:rPr>
          </w:pPr>
          <w:r>
            <w:rPr>
              <w:sz w:val="18"/>
            </w:rPr>
            <w:t>Id: 96CBC342-CA2A-489F-A31C-B991C3179A28.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1BE8" w:rsidRDefault="005C5E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91DC5">
            <w:rPr>
              <w:sz w:val="18"/>
            </w:rPr>
            <w:fldChar w:fldCharType="separate"/>
          </w:r>
          <w:r w:rsidR="00691DC5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EF1BE8" w:rsidRDefault="00EF1BE8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9"/>
      <w:gridCol w:w="1563"/>
    </w:tblGrid>
    <w:tr w:rsidR="00EF1BE8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1BE8" w:rsidRDefault="005C5E92">
          <w:pPr>
            <w:jc w:val="left"/>
            <w:rPr>
              <w:sz w:val="18"/>
            </w:rPr>
          </w:pPr>
          <w:r>
            <w:rPr>
              <w:sz w:val="18"/>
            </w:rPr>
            <w:t>Id: 96CBC342-CA2A-489F-A31C-B991C3179A28.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1BE8" w:rsidRDefault="005C5E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91DC5">
            <w:rPr>
              <w:sz w:val="18"/>
            </w:rPr>
            <w:fldChar w:fldCharType="separate"/>
          </w:r>
          <w:r w:rsidR="00691DC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F1BE8" w:rsidRDefault="00EF1BE8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9"/>
      <w:gridCol w:w="1563"/>
    </w:tblGrid>
    <w:tr w:rsidR="00EF1BE8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1BE8" w:rsidRDefault="005C5E92">
          <w:pPr>
            <w:jc w:val="left"/>
            <w:rPr>
              <w:sz w:val="18"/>
            </w:rPr>
          </w:pPr>
          <w:r>
            <w:rPr>
              <w:sz w:val="18"/>
            </w:rPr>
            <w:t>Id: 96CBC342-CA2A-489F-A31C-B991C3179A28.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1BE8" w:rsidRDefault="005C5E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91DC5">
            <w:rPr>
              <w:sz w:val="18"/>
            </w:rPr>
            <w:fldChar w:fldCharType="separate"/>
          </w:r>
          <w:r w:rsidR="00691DC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F1BE8" w:rsidRDefault="00EF1BE8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9"/>
      <w:gridCol w:w="1563"/>
    </w:tblGrid>
    <w:tr w:rsidR="00EF1BE8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1BE8" w:rsidRDefault="005C5E92">
          <w:pPr>
            <w:jc w:val="left"/>
            <w:rPr>
              <w:sz w:val="18"/>
            </w:rPr>
          </w:pPr>
          <w:r>
            <w:rPr>
              <w:sz w:val="18"/>
            </w:rPr>
            <w:t>Id: 96CBC342-CA2A-489F-A31C-B991C3179A28.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1BE8" w:rsidRDefault="005C5E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91DC5">
            <w:rPr>
              <w:sz w:val="18"/>
            </w:rPr>
            <w:fldChar w:fldCharType="separate"/>
          </w:r>
          <w:r w:rsidR="00691DC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F1BE8" w:rsidRDefault="00EF1BE8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59"/>
      <w:gridCol w:w="1563"/>
    </w:tblGrid>
    <w:tr w:rsidR="00EF1BE8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1BE8" w:rsidRDefault="005C5E92">
          <w:pPr>
            <w:jc w:val="left"/>
            <w:rPr>
              <w:sz w:val="18"/>
            </w:rPr>
          </w:pPr>
          <w:r>
            <w:rPr>
              <w:sz w:val="18"/>
            </w:rPr>
            <w:t>Id: 96CBC342-CA2A-489F-A31C-B991C3179A28.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1BE8" w:rsidRDefault="005C5E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91DC5">
            <w:rPr>
              <w:sz w:val="18"/>
            </w:rPr>
            <w:fldChar w:fldCharType="separate"/>
          </w:r>
          <w:r w:rsidR="00691DC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F1BE8" w:rsidRDefault="00EF1BE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E92" w:rsidRDefault="005C5E92">
      <w:r>
        <w:separator/>
      </w:r>
    </w:p>
  </w:footnote>
  <w:footnote w:type="continuationSeparator" w:id="0">
    <w:p w:rsidR="005C5E92" w:rsidRDefault="005C5E92">
      <w:r>
        <w:continuationSeparator/>
      </w:r>
    </w:p>
  </w:footnote>
  <w:footnote w:id="1">
    <w:p w:rsidR="00EF1BE8" w:rsidRDefault="005C5E92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Zmiany wymienionej ustawy zostały ogłoszone w Dz. U. Nr 106, poz. 668 i Nr 113, poz. 717, z 1999 r. Nr 99, poz. 1152, z 2000 r. Nr 19, poz. 239, Nr 43, poz. 489, Nr 107, poz. 1127 i Nr 120, poz. 1268, z 2001 r. Nr 11, poz. 84, </w:t>
      </w:r>
      <w:r>
        <w:t xml:space="preserve">Nr 28, poz. 301, Nr 52, poz. 538, Nr 99, poz. 1075, Nr 111, poz. 1194, Nr 123, poz. 1354, Nr 128, poz. 1405 i Nr 154, poz. 1805, z 2002 r. Nr 74, poz. 676, Nr 135, poz. 1146, Nr 196, poz. 1660, Nr 199, poz. 1673 i Nr 200, poz. 1679, z 2003 r. Nr 166, poz. </w:t>
      </w:r>
      <w:r>
        <w:t>1608 i Nr 213, poz. 2081, z 2004 r. Nr 96, poz. 959, Nr 99, poz. 1001, Nr 120, poz. 1252 i Nr 240, poz. 2407, z 2005 r. Nr 10, poz. 71, Nr 68, poz. 610, Nr 86, poz. 732 i Nr 167, poz. 1398, z 2006 r. Nr 104, poz. 708 i 711, Nr 133, poz. 935, Nr 217, poz. 1</w:t>
      </w:r>
      <w:r>
        <w:t xml:space="preserve">587 i Nr 221, poz. 1615, z 2007 r. Nr 64, poz. 426, Nr 89, poz. 589, Nr 176, poz. 1239, Nr 181, poz. 1288 i Nr 225, poz. 1672, z 2008 r. Nr 93, poz. 586, Nr 116, poz. 740, Nr 223, poz. 1460 i Nr 237, poz. 1654, z 2009 r. Nr 6, poz. 33, Nr 56, poz. 458, Nr </w:t>
      </w:r>
      <w:r>
        <w:t>58, poz. 485, Nr 98, poz. 817, Nr 99, poz. 825, Nr 115, poz. 958, Nr 157, poz. 1241 i Nr 219, poz. 1704, z 2010 r. Nr 105, poz. 655, Nr 135, poz. 912, Nr 182, poz. 1228, Nr 224, poz. 1459, Nr 249, poz. 1655 i Nr 254, poz. 1700, z 2011 r. Nr 36, poz. 181, N</w:t>
      </w:r>
      <w:r>
        <w:t>r 63, poz. 322, Nr 80, poz. 432, Nr 144, poz. 855, Nr 149, poz. 887 i Nr 232, poz. 1378 oraz z 2012 r. poz. 908 i 1110.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F1BE8"/>
    <w:rsid w:val="005C5E92"/>
    <w:rsid w:val="00691DC5"/>
    <w:rsid w:val="00E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1888</Words>
  <Characters>11334</Characters>
  <Application>Microsoft Office Word</Application>
  <DocSecurity>0</DocSecurity>
  <Lines>94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011.K.2015 z dnia 23 marca 2015 r.</vt:lpstr>
      <vt:lpstr/>
    </vt:vector>
  </TitlesOfParts>
  <Company>Burmistrz Gminy Iwonicz-Zdrój</Company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011.K.2015 z dnia 23 marca 2015 r.</dc:title>
  <dc:subject>w sprawie zasad przydzielania pracownikom środków ochrony indywidualnej, dostarczania odzieży roboczej, środków higieny osobistej i^napojów oraz wypłaty ekwiwalentu za odzież roboczą.</dc:subject>
  <dc:creator>dborek</dc:creator>
  <cp:lastModifiedBy>dborek</cp:lastModifiedBy>
  <cp:revision>2</cp:revision>
  <dcterms:created xsi:type="dcterms:W3CDTF">2015-03-30T09:18:00Z</dcterms:created>
  <dcterms:modified xsi:type="dcterms:W3CDTF">2015-03-30T09:18:00Z</dcterms:modified>
  <cp:category>Akt prawny</cp:category>
</cp:coreProperties>
</file>