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F186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V/20/2015</w:t>
      </w:r>
      <w:r>
        <w:rPr>
          <w:b/>
          <w:caps/>
        </w:rPr>
        <w:br/>
        <w:t>Rady Miejskiej w Iwoniczu-Zdroju</w:t>
      </w:r>
    </w:p>
    <w:p w:rsidR="00A77B3E" w:rsidRDefault="004F186B">
      <w:pPr>
        <w:spacing w:before="280" w:after="280"/>
        <w:jc w:val="center"/>
        <w:rPr>
          <w:b/>
          <w:caps/>
        </w:rPr>
      </w:pPr>
      <w:r>
        <w:t>z dnia 16 stycznia 2015 r.</w:t>
      </w:r>
    </w:p>
    <w:p w:rsidR="00A77B3E" w:rsidRDefault="004F186B">
      <w:pPr>
        <w:keepNext/>
        <w:spacing w:after="480"/>
        <w:jc w:val="center"/>
        <w:rPr>
          <w:b/>
        </w:rPr>
      </w:pPr>
      <w:r>
        <w:rPr>
          <w:b/>
        </w:rPr>
        <w:t>w sprawie zaopiniowania projektu uchwały Sejmiku Województwa Podkarpackiego.</w:t>
      </w:r>
    </w:p>
    <w:p w:rsidR="00A77B3E" w:rsidRDefault="004F186B">
      <w:pPr>
        <w:keepLines/>
        <w:spacing w:before="120" w:after="120"/>
        <w:ind w:firstLine="227"/>
      </w:pPr>
      <w:r>
        <w:t xml:space="preserve">Na podstawie art. 18 ust. 2 pkt. 15 ustawy z dnia 8 marca 1990 roku o samorządzie gminnym </w:t>
      </w:r>
      <w:r>
        <w:t>(Dz. U. z 2013 roku poz. 594, z </w:t>
      </w:r>
      <w:proofErr w:type="spellStart"/>
      <w:r>
        <w:t>późn</w:t>
      </w:r>
      <w:proofErr w:type="spellEnd"/>
      <w:r>
        <w:t>. zm.) w związku z art. 23 ust.2 ustawy z dnia 16 kwietnia 2004 roku o ochronie przyrody (j. t. Dz. U. z 2013 r. poz. 627, z </w:t>
      </w:r>
      <w:proofErr w:type="spellStart"/>
      <w:r>
        <w:t>późn</w:t>
      </w:r>
      <w:proofErr w:type="spellEnd"/>
      <w:r>
        <w:t>. zm.)</w:t>
      </w:r>
    </w:p>
    <w:p w:rsidR="00A77B3E" w:rsidRDefault="004F186B">
      <w:pPr>
        <w:spacing w:before="120" w:after="120"/>
        <w:jc w:val="center"/>
        <w:rPr>
          <w:b/>
        </w:rPr>
      </w:pPr>
      <w:r>
        <w:rPr>
          <w:b/>
        </w:rPr>
        <w:t>Rada Miejska w Iwoniczu - Zdroju</w:t>
      </w:r>
      <w:r>
        <w:rPr>
          <w:b/>
        </w:rPr>
        <w:br/>
        <w:t>u c h w a l a co , następuje:</w:t>
      </w:r>
    </w:p>
    <w:p w:rsidR="00A77B3E" w:rsidRDefault="004F186B">
      <w:pPr>
        <w:keepLines/>
        <w:spacing w:before="120" w:after="120"/>
        <w:ind w:firstLine="340"/>
      </w:pPr>
      <w:r>
        <w:rPr>
          <w:b/>
        </w:rPr>
        <w:t>§ 1. </w:t>
      </w:r>
      <w:r>
        <w:t>Zaopiniować pozy</w:t>
      </w:r>
      <w:r>
        <w:t>tywnie projekt uchwały Sejmiku Województwa Podkarpackiego w sprawie zmiany uchwały Nr XLVIII/997/14 z dnia 23 czerwca 2014 roku w sprawie Obszaru Chronionego Krajobrazu Beskidu Niskiego ,w brzmieniu jak załącznik Nr 1 do uchwały Nr II/24/14 Sejmiku Wojewód</w:t>
      </w:r>
      <w:r>
        <w:t>ztwa Podkarpackiego z dnia 15 grudnia 2014 roku.</w:t>
      </w:r>
    </w:p>
    <w:p w:rsidR="00A77B3E" w:rsidRDefault="004F186B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4F186B">
      <w:pPr>
        <w:keepNext/>
        <w:keepLines/>
        <w:spacing w:before="120" w:after="120"/>
        <w:ind w:firstLine="340"/>
      </w:pPr>
    </w:p>
    <w:p w:rsidR="00A77B3E" w:rsidRDefault="004F186B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C51D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D5" w:rsidRDefault="003C51D5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D5" w:rsidRDefault="004F186B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4F186B"/>
    <w:p w:rsidR="00A77B3E" w:rsidRDefault="004F186B">
      <w:pPr>
        <w:keepNext/>
      </w:pPr>
    </w:p>
    <w:p w:rsidR="00A77B3E" w:rsidRDefault="004F186B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4F186B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1 do Uchwały Nr V/20/2015</w:t>
      </w:r>
      <w:r>
        <w:br/>
        <w:t>Rady Miejskiej w Iwoniczu-Zdroju</w:t>
      </w:r>
      <w:r>
        <w:br/>
        <w:t>z dnia 16 stycznia 2015 r.</w:t>
      </w:r>
    </w:p>
    <w:p w:rsidR="00A77B3E" w:rsidRDefault="004F186B">
      <w:pPr>
        <w:keepNext/>
        <w:spacing w:after="480"/>
        <w:jc w:val="center"/>
        <w:rPr>
          <w:b/>
        </w:rPr>
      </w:pPr>
      <w:r>
        <w:rPr>
          <w:b/>
        </w:rPr>
        <w:t>UCHWAŁA Nr.................</w:t>
      </w:r>
    </w:p>
    <w:p w:rsidR="00A77B3E" w:rsidRDefault="004F186B">
      <w:pPr>
        <w:spacing w:before="120" w:after="120"/>
        <w:ind w:firstLine="227"/>
        <w:jc w:val="center"/>
        <w:rPr>
          <w:b/>
        </w:rPr>
      </w:pPr>
      <w:r>
        <w:rPr>
          <w:b/>
        </w:rPr>
        <w:t>Sejmiku Województwa Podkarpackiego w Rzeszowie</w:t>
      </w:r>
      <w:r>
        <w:br/>
      </w:r>
      <w:r>
        <w:rPr>
          <w:b/>
        </w:rPr>
        <w:t>z dnia ..............</w:t>
      </w:r>
      <w:r>
        <w:br/>
      </w:r>
      <w:r>
        <w:br/>
        <w:t>Na podstawie art. 18 pkt 20 ustawy z dnia 5 czerwca 1998 r. o samorządzie województwa (tekst jedn. Dz. U. z 2013 r. poz. 596 z </w:t>
      </w:r>
      <w:proofErr w:type="spellStart"/>
      <w:r>
        <w:t>późn</w:t>
      </w:r>
      <w:proofErr w:type="spellEnd"/>
      <w:r>
        <w:t>. zm.) oraz art. 23 ust. 2 ustawy z dnia 16 kwietnia 2004 r. o ochronie przyrody (Dz. U. z 2013r. poz.</w:t>
      </w:r>
      <w:r>
        <w:t xml:space="preserve"> 627 z </w:t>
      </w:r>
      <w:proofErr w:type="spellStart"/>
      <w:r>
        <w:t>późn</w:t>
      </w:r>
      <w:proofErr w:type="spellEnd"/>
      <w:r>
        <w:t xml:space="preserve">. zm.) </w:t>
      </w:r>
      <w:r>
        <w:rPr>
          <w:b/>
        </w:rPr>
        <w:t>Sejmik Województwa Podkarpackiego w Rzeszowie</w:t>
      </w:r>
    </w:p>
    <w:p w:rsidR="00A77B3E" w:rsidRDefault="004F186B">
      <w:pPr>
        <w:spacing w:before="120" w:after="120"/>
        <w:ind w:firstLine="227"/>
        <w:jc w:val="center"/>
        <w:rPr>
          <w:b/>
        </w:rPr>
      </w:pPr>
      <w:r>
        <w:rPr>
          <w:b/>
        </w:rPr>
        <w:t>uchwala co następuje:</w:t>
      </w:r>
    </w:p>
    <w:p w:rsidR="00A77B3E" w:rsidRDefault="004F186B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XLVIII/997/14 Sejmiku Województwa Podkarpackiego z dnia 23 czerwca 2014 r. w sprawie Obszaru Chronionego Krajobrazu Beskidu Niskiego wprowadza się nastę</w:t>
      </w:r>
      <w:r>
        <w:t>pujące zmiany:</w:t>
      </w:r>
    </w:p>
    <w:p w:rsidR="00A77B3E" w:rsidRDefault="004F186B">
      <w:pPr>
        <w:keepLines/>
        <w:spacing w:before="120" w:after="120"/>
        <w:ind w:firstLine="340"/>
      </w:pPr>
      <w:r>
        <w:t>1. </w:t>
      </w:r>
      <w:r>
        <w:t>§ 1. 1. Otrzymuje brzmienie:</w:t>
      </w:r>
    </w:p>
    <w:p w:rsidR="00A77B3E" w:rsidRDefault="004F186B">
      <w:pPr>
        <w:spacing w:before="120" w:after="120"/>
        <w:ind w:firstLine="227"/>
      </w:pPr>
      <w:r>
        <w:t>„Obszar Chronionego Krajobrazu Beskidu Niskiego, zwany dalej "Obszarem", obejmuje obszar o powierzchni 82.946 ha.”</w:t>
      </w:r>
    </w:p>
    <w:p w:rsidR="00A77B3E" w:rsidRDefault="004F186B">
      <w:pPr>
        <w:keepLines/>
        <w:spacing w:before="120" w:after="120"/>
        <w:ind w:firstLine="340"/>
      </w:pPr>
      <w:r>
        <w:t>2. </w:t>
      </w:r>
      <w:r>
        <w:t>Załącznik Nr 1 otrzymuje brzmienie jak załącznik Nr 1 do niniejszej uchwały.</w:t>
      </w:r>
    </w:p>
    <w:p w:rsidR="00A77B3E" w:rsidRDefault="004F186B">
      <w:pPr>
        <w:keepLines/>
        <w:spacing w:before="120" w:after="120"/>
        <w:ind w:firstLine="340"/>
      </w:pPr>
      <w:r>
        <w:t>3. </w:t>
      </w:r>
      <w:r>
        <w:t xml:space="preserve">Załącznik </w:t>
      </w:r>
      <w:r>
        <w:t>Nr 2a otrzymuje brzmienie jak załącznik Nr 2a do niniejszej uchwały.</w:t>
      </w:r>
    </w:p>
    <w:p w:rsidR="00A77B3E" w:rsidRDefault="004F186B">
      <w:pPr>
        <w:keepLines/>
        <w:spacing w:before="120" w:after="120"/>
        <w:ind w:firstLine="340"/>
      </w:pPr>
      <w:r>
        <w:t>4. </w:t>
      </w:r>
      <w:r>
        <w:t>Załącznik Nr 3a otrzymuje brzmienie jak załącznik Nr 3a do niniejszej uchwały.</w:t>
      </w:r>
    </w:p>
    <w:p w:rsidR="00A77B3E" w:rsidRDefault="004F186B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Podkarpackiego.</w:t>
      </w:r>
    </w:p>
    <w:p w:rsidR="00A77B3E" w:rsidRDefault="004F186B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</w:t>
      </w:r>
      <w:r>
        <w:t xml:space="preserve"> upływie 14 dni od dnia ogłoszenia w Dzienniku Urzędowym Województwa Podkarpackiego.</w:t>
      </w:r>
    </w:p>
    <w:p w:rsidR="00A77B3E" w:rsidRDefault="004F186B">
      <w:pPr>
        <w:keepLines/>
        <w:spacing w:before="120" w:after="120"/>
        <w:ind w:firstLine="340"/>
        <w:sectPr w:rsidR="00A77B3E">
          <w:footerReference w:type="default" r:id="rId8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4F186B">
      <w:pPr>
        <w:keepLines/>
        <w:spacing w:before="120" w:after="120"/>
        <w:ind w:firstLine="340"/>
      </w:pPr>
      <w:r>
        <w:lastRenderedPageBreak/>
        <w:fldChar w:fldCharType="begin"/>
      </w:r>
      <w:r>
        <w:fldChar w:fldCharType="end"/>
      </w:r>
    </w:p>
    <w:p w:rsidR="00A77B3E" w:rsidRDefault="004F186B">
      <w:pPr>
        <w:spacing w:before="120" w:after="120"/>
        <w:jc w:val="center"/>
      </w:pPr>
      <w:r>
        <w:rPr>
          <w:b/>
          <w:spacing w:val="20"/>
        </w:rPr>
        <w:t>Uzasadnienie</w:t>
      </w:r>
    </w:p>
    <w:p w:rsidR="00A77B3E" w:rsidRDefault="004F186B">
      <w:pPr>
        <w:spacing w:before="120" w:after="120"/>
        <w:ind w:firstLine="227"/>
      </w:pPr>
      <w:r>
        <w:t>Obszar Chronionego Krajobrazu Beskidu Niskiego funkcjonuje w oparc</w:t>
      </w:r>
      <w:r>
        <w:t>iu o uchwałę Nr XLVIII/997/14 Sejmiku Województwa Podkarpackiego z dnia 23 czerwca 2014 r., która to uchwała określiła między innymi szczegółowy przebieg granic Obszaru. W dniu 29 lipca 2014r. do Kancelarii Sejmiku wpłynął wniosek Stowarzyszeń działających</w:t>
      </w:r>
      <w:r>
        <w:t xml:space="preserve"> na terenie Beskidu Niskiego dotyczący powiększenia Obszaru Chronionego Krajobrazu Beskidu Niskiego o teren rozciągający się pomiędzy miejscowościami Rogi i Równe oraz doliną </w:t>
      </w:r>
      <w:proofErr w:type="spellStart"/>
      <w:r>
        <w:t>Jasiołki</w:t>
      </w:r>
      <w:proofErr w:type="spellEnd"/>
      <w:r>
        <w:t>. W dniu 5 września 2014r. Stowarzyszenie Ekologiczne Równe uzupełniło wn</w:t>
      </w:r>
      <w:r>
        <w:t>iosek o opinię Państwowego Instytutu Badawczego Instytutu Ochrony Środowiska uzasadniającą włączenie wnioskowanego terenu do Obszaru Chronionego Krajobrazu Beskidu Niskiego. Zgodnie z ww. opinią teren wnioskowany do objęcia ochroną prawną stanowi uzupełnie</w:t>
      </w:r>
      <w:r>
        <w:t>nie jednostki geologiczno-geomorfologicznej fałdu karpackiego, której część pozostaje już w chwili obecnej granicach Obszaru. Państwowy Instytut Badawczy powołuje się na sporządzaną przez siebie waloryzację krajobrazów obszaru Polski, w której przedmiotowy</w:t>
      </w:r>
      <w:r>
        <w:t xml:space="preserve"> teren został zaliczony do strefy I tj. krajobrazów o najwyższych walorach. Zgodnie z przedłożoną opinią teren wnioskowany do włączenia do Obszaru stanowi północny fragment odnogi głównego ekologicznego korytarza karpackiego, który to fragment jest obecnie</w:t>
      </w:r>
      <w:r>
        <w:t xml:space="preserve"> bardziej aktywny ze względu na wybudowaną w Łękach Dukielskich farmę wiatrową utrudniającą przemieszczanie się zwierząt z kompleksu leśnego Gór </w:t>
      </w:r>
      <w:proofErr w:type="spellStart"/>
      <w:r>
        <w:t>Iwelskich</w:t>
      </w:r>
      <w:proofErr w:type="spellEnd"/>
      <w:r>
        <w:t xml:space="preserve"> do dużych kompleksów leśnych Pogórza Jasielskiego. Wnioskowany obszar spełnia również ustawowe wymaga</w:t>
      </w:r>
      <w:r>
        <w:t>nia w zakresie możliwości zaspokajania potrzeb społecznych związanych z turystyką i wypoczynkiem poprzez powiązane z nim fragmenty szlaków turystycznych: szlaku architektury drewnianej oraz tzw. szlaku naftowego. Stowarzyszenia ekologiczne wnioskujące o po</w:t>
      </w:r>
      <w:r>
        <w:t xml:space="preserve">większenie Obszaru Chronionego Krajobrazu Beskidu Niskiego przedstawiły ponadto informację Wojewódzkiego Urzędu Ochrony Zabytków z/s w Przemyślu – Delegatura w Krośnie odnośnie lokalizacji na terenie miejscowości Równe (proponowanej do włączenia w całości </w:t>
      </w:r>
      <w:r>
        <w:t>do Obszaru) licznych obiektów dziedzictwa kulturowego w postaci cennych stanowisk archeologicznych podlegających ochronie konserwatorskiej.</w:t>
      </w:r>
    </w:p>
    <w:p w:rsidR="00A77B3E" w:rsidRDefault="004F186B">
      <w:pPr>
        <w:spacing w:before="120" w:after="120"/>
        <w:ind w:firstLine="227"/>
      </w:pPr>
      <w:r>
        <w:t>Biorąc powyższe pod uwagę zasadnym jest włączenie wnioskowanego terenu (510 ha) do Obszaru Chronionego Krajobrazu Be</w:t>
      </w:r>
      <w:r>
        <w:t>skidu Niskiego.</w:t>
      </w:r>
    </w:p>
    <w:p w:rsidR="00A77B3E" w:rsidRDefault="004F186B">
      <w:pPr>
        <w:spacing w:before="120" w:after="120"/>
        <w:ind w:firstLine="227"/>
        <w:jc w:val="left"/>
        <w:rPr>
          <w:b/>
        </w:rPr>
      </w:pPr>
      <w:r>
        <w:rPr>
          <w:b/>
        </w:rPr>
        <w:t>Załącznik nr 2a</w:t>
      </w:r>
    </w:p>
    <w:p w:rsidR="00A77B3E" w:rsidRDefault="004F186B">
      <w:pPr>
        <w:spacing w:before="120" w:after="120"/>
        <w:jc w:val="center"/>
        <w:rPr>
          <w:b/>
        </w:rPr>
      </w:pPr>
      <w:r>
        <w:rPr>
          <w:b/>
        </w:rPr>
        <w:t>Tekstowy opis granic kompleksu głównego Obszaru Chronionego Krajobrazu Beskidu Niskiego</w:t>
      </w:r>
    </w:p>
    <w:p w:rsidR="00A77B3E" w:rsidRDefault="004F186B">
      <w:pPr>
        <w:keepLines/>
        <w:spacing w:before="120" w:after="120"/>
        <w:ind w:firstLine="340"/>
      </w:pPr>
      <w:r>
        <w:t>1. </w:t>
      </w:r>
      <w:r>
        <w:t xml:space="preserve">Ilekroć w opisie granicy jest mowa o „punkcie Nr…” należy przez to rozumieć punkt załamania granicy o współrzędnych wykazanych </w:t>
      </w:r>
      <w:r>
        <w:t>w załączniku nr 3a.</w:t>
      </w:r>
    </w:p>
    <w:p w:rsidR="00A77B3E" w:rsidRDefault="004F186B">
      <w:pPr>
        <w:keepLines/>
        <w:spacing w:before="120" w:after="120"/>
        <w:ind w:firstLine="340"/>
      </w:pPr>
      <w:r>
        <w:t>2. </w:t>
      </w:r>
      <w:r>
        <w:t>Począwszy od zachodu granica głównego kompleksu Obszaru Chronionego Krajobrazu Beskidu Niskiego rozpoczyna się w miejscu przecięcia zachodniej granicy administracyjnej gminy Dębowiec z drogą wojewódzką Gorlice Dukla w miejscowości Wo</w:t>
      </w:r>
      <w:r>
        <w:t>la Cieklińska (punkt Nr 1) i biegnie linią ciągłą, kolejnymi, opisanymi niżej, odcinkami:</w:t>
      </w:r>
    </w:p>
    <w:p w:rsidR="00A77B3E" w:rsidRDefault="004F186B">
      <w:pPr>
        <w:spacing w:before="120" w:after="120"/>
        <w:ind w:left="340" w:hanging="227"/>
      </w:pPr>
      <w:r>
        <w:t>1) </w:t>
      </w:r>
      <w:r>
        <w:t>w kierunku wschodnim ww. drogą wojewódzką do miejscowości Dukla (punkt Nr 299),</w:t>
      </w:r>
    </w:p>
    <w:p w:rsidR="00A77B3E" w:rsidRDefault="004F186B">
      <w:pPr>
        <w:spacing w:before="120" w:after="120"/>
        <w:ind w:left="340" w:hanging="227"/>
      </w:pPr>
      <w:r>
        <w:t>2) </w:t>
      </w:r>
      <w:r>
        <w:t xml:space="preserve">w kierunku północno-wschodnim drogą krajową Nr 9 Barwinek-Rzeszów do przecięcia </w:t>
      </w:r>
      <w:r>
        <w:t>z drogą powiatową Krosno-Rogi-Iwonicz Wieś w miejscowości Rogi (punkt Nr 408),</w:t>
      </w:r>
    </w:p>
    <w:p w:rsidR="00A77B3E" w:rsidRDefault="004F186B">
      <w:pPr>
        <w:spacing w:before="120" w:after="120"/>
        <w:ind w:left="340" w:hanging="227"/>
      </w:pPr>
      <w:r>
        <w:t>3) </w:t>
      </w:r>
      <w:r>
        <w:t>w kierunku wschodnim ww. drogą powiatową do miejsca przecięcia się z drogą krajową Nr 28 Wadowice-Przemyśl w miejscowości Iwonicz-Wieś (punkt Nr 483),</w:t>
      </w:r>
    </w:p>
    <w:p w:rsidR="00A77B3E" w:rsidRDefault="004F186B">
      <w:pPr>
        <w:spacing w:before="120" w:after="120"/>
        <w:ind w:left="340" w:hanging="227"/>
      </w:pPr>
      <w:r>
        <w:t>4) </w:t>
      </w:r>
      <w:r>
        <w:t>w kierunku południow</w:t>
      </w:r>
      <w:r>
        <w:t>o-wschodnim ww. drogą krajową do zachodniej granicy administracyjnej miejscowości Rymanów (punkt Nr 219),</w:t>
      </w:r>
    </w:p>
    <w:p w:rsidR="00A77B3E" w:rsidRDefault="004F186B">
      <w:pPr>
        <w:spacing w:before="120" w:after="120"/>
        <w:ind w:left="340" w:hanging="227"/>
      </w:pPr>
      <w:r>
        <w:t>5) </w:t>
      </w:r>
      <w:r>
        <w:t>w kierunku południowym, wschodnim a następnie północnym, południowymi granicami administracyjnymi miasta Rymanów do drogi powiatowej Rymanów-Sienia</w:t>
      </w:r>
      <w:r>
        <w:t>wa (punkt Nr 852),z zastrzeżeniem pkt.3,</w:t>
      </w:r>
    </w:p>
    <w:p w:rsidR="00A77B3E" w:rsidRDefault="004F186B">
      <w:pPr>
        <w:spacing w:before="120" w:after="120"/>
        <w:ind w:left="340" w:hanging="227"/>
      </w:pPr>
      <w:r>
        <w:t>6) </w:t>
      </w:r>
      <w:r>
        <w:t>w kierunku południowo-wschodnim ww. drogą powiatową oraz drogą lokalną do miejscowości Sieniawa (punkt Nr 881),</w:t>
      </w:r>
    </w:p>
    <w:p w:rsidR="00A77B3E" w:rsidRDefault="004F186B">
      <w:pPr>
        <w:spacing w:before="120" w:after="120"/>
        <w:ind w:left="340" w:hanging="227"/>
      </w:pPr>
      <w:r>
        <w:t>7) </w:t>
      </w:r>
      <w:r>
        <w:t xml:space="preserve">w kierunku północnym drogą powiatową </w:t>
      </w:r>
      <w:proofErr w:type="spellStart"/>
      <w:r>
        <w:t>Głebokie-Sieniawa-Rymanów</w:t>
      </w:r>
      <w:proofErr w:type="spellEnd"/>
      <w:r>
        <w:t xml:space="preserve">, drogą wojewódzką </w:t>
      </w:r>
      <w:proofErr w:type="spellStart"/>
      <w:r>
        <w:t>Szczawne-Sieniaw</w:t>
      </w:r>
      <w:r>
        <w:t>a</w:t>
      </w:r>
      <w:proofErr w:type="spellEnd"/>
      <w:r>
        <w:t xml:space="preserve"> do drogi krajowej Wadowice-Przemyśl (punkt Nr 920),</w:t>
      </w:r>
    </w:p>
    <w:p w:rsidR="00A77B3E" w:rsidRDefault="004F186B">
      <w:pPr>
        <w:spacing w:before="120" w:after="120"/>
        <w:ind w:left="340" w:hanging="227"/>
      </w:pPr>
      <w:r>
        <w:t>8) </w:t>
      </w:r>
      <w:r>
        <w:t>w kierunku wschodnim ww. drogą krajową do miejscowości Posada Zarszyńska (punkt Nr 1030),</w:t>
      </w:r>
    </w:p>
    <w:p w:rsidR="00A77B3E" w:rsidRDefault="004F186B">
      <w:pPr>
        <w:spacing w:before="120" w:after="120"/>
        <w:ind w:left="340" w:hanging="227"/>
      </w:pPr>
      <w:r>
        <w:lastRenderedPageBreak/>
        <w:t>9) </w:t>
      </w:r>
      <w:r>
        <w:t>w kierunku południowo-wschodnim terenami miejscowości Posada Zarszyńska, drogami polnymi i lokalnymi przez</w:t>
      </w:r>
      <w:r>
        <w:t xml:space="preserve"> przysiółki </w:t>
      </w:r>
      <w:proofErr w:type="spellStart"/>
      <w:r>
        <w:t>Stachanów</w:t>
      </w:r>
      <w:proofErr w:type="spellEnd"/>
      <w:r>
        <w:t xml:space="preserve"> i Pod Lasem do drogi powiatowej </w:t>
      </w:r>
      <w:proofErr w:type="spellStart"/>
      <w:r>
        <w:t>Pisarowice</w:t>
      </w:r>
      <w:proofErr w:type="spellEnd"/>
      <w:r>
        <w:t xml:space="preserve">-Nowotaniec w miejscowości </w:t>
      </w:r>
      <w:proofErr w:type="spellStart"/>
      <w:r>
        <w:t>Pielnia</w:t>
      </w:r>
      <w:proofErr w:type="spellEnd"/>
      <w:r>
        <w:t xml:space="preserve"> (punkt Nr 1173),</w:t>
      </w:r>
    </w:p>
    <w:p w:rsidR="00A77B3E" w:rsidRDefault="004F186B">
      <w:pPr>
        <w:spacing w:before="120" w:after="120"/>
        <w:ind w:left="340" w:hanging="227"/>
      </w:pPr>
      <w:r>
        <w:t>10) </w:t>
      </w:r>
      <w:r>
        <w:t>w kierunku południowo-zachodnim ww. drogą powiatową, drogą wojewódzką Sieniawa-Szczawne do miejscowości Bukowsko (punkt Nr 1332),</w:t>
      </w:r>
    </w:p>
    <w:p w:rsidR="00A77B3E" w:rsidRDefault="004F186B">
      <w:pPr>
        <w:spacing w:before="120" w:after="120"/>
        <w:ind w:left="340" w:hanging="227"/>
      </w:pPr>
      <w:r>
        <w:t>11) </w:t>
      </w:r>
      <w:r>
        <w:t xml:space="preserve">w </w:t>
      </w:r>
      <w:r>
        <w:t>kierunku północno-wschodnim drogami powiatowymi do południowej granicy administracyjnej miasta Sanok (punkt Nr 1527),</w:t>
      </w:r>
    </w:p>
    <w:p w:rsidR="00A77B3E" w:rsidRDefault="004F186B">
      <w:pPr>
        <w:spacing w:before="120" w:after="120"/>
        <w:ind w:left="340" w:hanging="227"/>
      </w:pPr>
      <w:r>
        <w:t>12) </w:t>
      </w:r>
      <w:r>
        <w:t>w kierunku południowo-wschodnim południową granicą administracyjną Miasta Sanok do drogi krajowej Sanok-</w:t>
      </w:r>
      <w:proofErr w:type="spellStart"/>
      <w:r>
        <w:t>Krośnienko</w:t>
      </w:r>
      <w:proofErr w:type="spellEnd"/>
      <w:r>
        <w:t xml:space="preserve"> (punkt Nr 1924), z </w:t>
      </w:r>
      <w:r>
        <w:t>zastrzeżeniem pkt.4,</w:t>
      </w:r>
    </w:p>
    <w:p w:rsidR="00A77B3E" w:rsidRDefault="004F186B">
      <w:pPr>
        <w:spacing w:before="120" w:after="120"/>
        <w:ind w:left="340" w:hanging="227"/>
      </w:pPr>
      <w:r>
        <w:t>13) </w:t>
      </w:r>
      <w:r>
        <w:t>w kierunku południowo-wschodnim ww. drogą krajową do zachodniej granicy administracyjnej Miasta Zagórz (punkt Nr 1941),</w:t>
      </w:r>
    </w:p>
    <w:p w:rsidR="00A77B3E" w:rsidRDefault="004F186B">
      <w:pPr>
        <w:spacing w:before="120" w:after="120"/>
        <w:ind w:left="340" w:hanging="227"/>
      </w:pPr>
      <w:r>
        <w:t>14) </w:t>
      </w:r>
      <w:r>
        <w:t xml:space="preserve">w kierunku południowym a następnie wschodnim, zachodnią i południową granicą administracyjną Miasta Zagórz </w:t>
      </w:r>
      <w:r>
        <w:t>do rzeki Osława (punkt Nr 2303), z zastrzeżeniem pkt.5,</w:t>
      </w:r>
    </w:p>
    <w:p w:rsidR="00A77B3E" w:rsidRDefault="004F186B">
      <w:pPr>
        <w:spacing w:before="120" w:after="120"/>
        <w:ind w:left="340" w:hanging="227"/>
      </w:pPr>
      <w:r>
        <w:t>15) </w:t>
      </w:r>
      <w:r>
        <w:t>W kierunku południowo-zachodnim rzeką Osława, następnie rzeką Osławica do wschodniej granicy Jaśliskiego Parku Krajobrazowego (punkt Nr 3414),</w:t>
      </w:r>
    </w:p>
    <w:p w:rsidR="00A77B3E" w:rsidRDefault="004F186B">
      <w:pPr>
        <w:spacing w:before="120" w:after="120"/>
        <w:ind w:firstLine="227"/>
        <w:rPr>
          <w:i/>
        </w:rPr>
      </w:pPr>
      <w:r>
        <w:rPr>
          <w:i/>
        </w:rPr>
        <w:t>Opisany fragment granicy Obszaru na odcinku od przeci</w:t>
      </w:r>
      <w:r>
        <w:rPr>
          <w:i/>
        </w:rPr>
        <w:t xml:space="preserve">ęcia południowej granicy administracyjnej Miasta Zagórz z rzeką Osława (punkt Nr 2303), do przecięcia rzeki Osławica ze wschodnią granicą Jaśliskiego Parku Krajobrazowego stanowi jednocześnie zachodnią granicę </w:t>
      </w:r>
      <w:proofErr w:type="spellStart"/>
      <w:r>
        <w:rPr>
          <w:i/>
        </w:rPr>
        <w:t>Wschodniobeskidzkiego</w:t>
      </w:r>
      <w:proofErr w:type="spellEnd"/>
      <w:r>
        <w:rPr>
          <w:i/>
        </w:rPr>
        <w:t xml:space="preserve"> Obszaru Chronionego Kraj</w:t>
      </w:r>
      <w:r>
        <w:rPr>
          <w:i/>
        </w:rPr>
        <w:t>obrazu</w:t>
      </w:r>
    </w:p>
    <w:p w:rsidR="00A77B3E" w:rsidRDefault="004F186B">
      <w:pPr>
        <w:spacing w:before="120" w:after="120"/>
        <w:ind w:left="340" w:hanging="227"/>
      </w:pPr>
      <w:r>
        <w:t>16) </w:t>
      </w:r>
      <w:r>
        <w:t xml:space="preserve">w kierunku północno-zachodnim następnie południowo-zachodnim, wschodnią a następnie północno-zachodnią granicą Jaśliskiego Parku Krajobrazowego do miejsca przecięcia drogi powiatowej Huta Polańska - Polany z granicą Magurskiego Parku Narodowego </w:t>
      </w:r>
      <w:r>
        <w:t>w pobliżu miejscowości Polany (punkt Nr 5076),</w:t>
      </w:r>
    </w:p>
    <w:p w:rsidR="00A77B3E" w:rsidRDefault="004F186B">
      <w:pPr>
        <w:spacing w:before="120" w:after="120"/>
        <w:ind w:left="340" w:hanging="227"/>
      </w:pPr>
      <w:r>
        <w:t>17) </w:t>
      </w:r>
      <w:r>
        <w:t>w kierunku północno-wschodnim, wschodnią, a następnie północną granicą Magurskiego Parku Narodowego do miejsca przecięcia zachodniej granicy administracyjnej gminy Dębowiec z drogą wojewódzką Gorlice Dukla</w:t>
      </w:r>
      <w:r>
        <w:t xml:space="preserve"> w miejscowości Wola Cieklińska, skąd rozpoczęto opis granicy.</w:t>
      </w:r>
    </w:p>
    <w:p w:rsidR="00A77B3E" w:rsidRDefault="004F186B">
      <w:pPr>
        <w:keepLines/>
        <w:spacing w:before="120" w:after="120"/>
        <w:ind w:firstLine="340"/>
      </w:pPr>
      <w:r>
        <w:t>3. </w:t>
      </w:r>
      <w:r>
        <w:t>W przypadku rozbieżności między przebiegiem granicy Obszaru wyznaczonym punktami jej załamania, pomiędzy punktem Nr 519 i punktem Nr 852 a faktycznym przebiegiem południowej granicy administ</w:t>
      </w:r>
      <w:r>
        <w:t>racyjnej miejscowości Rymanów, za prawidłowy przebieg granicy Obszaru należy uznać granicę administracyjną miejscowości Rymanów.</w:t>
      </w:r>
    </w:p>
    <w:p w:rsidR="00A77B3E" w:rsidRDefault="004F186B">
      <w:pPr>
        <w:keepLines/>
        <w:spacing w:before="120" w:after="120"/>
        <w:ind w:firstLine="340"/>
      </w:pPr>
      <w:r>
        <w:t>4. </w:t>
      </w:r>
      <w:r>
        <w:t>W przypadku rozbieżności między przebiegiem granicy Obszaru wyznaczonym punktami jej załamania, pomiędzy punktem Nr 1527 i p</w:t>
      </w:r>
      <w:r>
        <w:t>unktem Nr 1924 a faktycznym przebiegiem południowej granicy administracyjnej Miasta Sanok, za prawidłowy przebieg granicy Obszaru należy uznać granicę administracyjną Miasta Sanok.</w:t>
      </w:r>
    </w:p>
    <w:p w:rsidR="00A77B3E" w:rsidRDefault="004F186B">
      <w:pPr>
        <w:keepLines/>
        <w:spacing w:before="120" w:after="120"/>
        <w:ind w:firstLine="340"/>
        <w:sectPr w:rsidR="00A77B3E">
          <w:footerReference w:type="default" r:id="rId9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5. </w:t>
      </w:r>
      <w:r>
        <w:t>W przypadku rozbieżności między przebiegiem granicy Obszaru wyznaczonym punktami jej załamania, pomiędzy punktem Nr 1941 i punktem Nr 2303 a faktycznym przebiegiem zachodniej i południowej granicy administracyjnej Miasta Zagórz za p</w:t>
      </w:r>
      <w:r>
        <w:t>rawidłowy przebieg granicy Obszaru należy uznać granice administracyjne Miasta Zagórz.</w:t>
      </w:r>
    </w:p>
    <w:p w:rsidR="00A77B3E" w:rsidRDefault="004F186B">
      <w:pPr>
        <w:spacing w:before="120" w:after="120"/>
        <w:jc w:val="center"/>
        <w:rPr>
          <w:b/>
        </w:rPr>
      </w:pPr>
      <w:r>
        <w:rPr>
          <w:b/>
        </w:rPr>
        <w:lastRenderedPageBreak/>
        <w:t>MAPA POGLĄDOWA USYTUOWANIA OBSZARU CHRONIONEGO KRAJOBRAZU BESKIDU NISKIEGO</w:t>
      </w:r>
      <w:r>
        <w:rPr>
          <w:b/>
        </w:rPr>
        <w:br/>
      </w:r>
      <w:r>
        <w:rPr>
          <w:b/>
        </w:rPr>
        <w:br/>
      </w:r>
    </w:p>
    <w:p w:rsidR="00A77B3E" w:rsidRDefault="004F186B">
      <w:pPr>
        <w:spacing w:before="120" w:after="120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</w:instrText>
      </w:r>
      <w:r>
        <w:rPr>
          <w:b/>
        </w:rPr>
        <w:instrText>INCLUDEPICTURE  "C:\\Documents and Settings\\dborek\\Ustawienia lokalne\\Temp\\Legislator\\</w:instrText>
      </w:r>
      <w:r>
        <w:rPr>
          <w:b/>
        </w:rPr>
        <w:instrText>EF47174D-886C-4B34-B945-7845F7FCD941\\Zalacznik73227331-EC3B-4484-AF34-DDABF4B8DDCD.png" \* MERGEFORMATINET</w:instrText>
      </w:r>
      <w:r>
        <w:rPr>
          <w:b/>
        </w:rPr>
        <w:instrText xml:space="preserve"> </w:instrText>
      </w:r>
      <w:r>
        <w:rPr>
          <w:b/>
        </w:rPr>
        <w:fldChar w:fldCharType="separate"/>
      </w:r>
      <w:r w:rsidR="001230C2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9.75pt;height:363.75pt;mso-position-horizontal:center">
            <v:imagedata r:id="rId10" r:href="rId11"/>
          </v:shape>
        </w:pict>
      </w:r>
      <w:r>
        <w:rPr>
          <w:b/>
        </w:rPr>
        <w:fldChar w:fldCharType="end"/>
      </w:r>
    </w:p>
    <w:p w:rsidR="00A77B3E" w:rsidRDefault="004F186B">
      <w:pPr>
        <w:spacing w:before="120" w:after="120"/>
        <w:jc w:val="center"/>
        <w:rPr>
          <w:b/>
        </w:rPr>
      </w:pPr>
      <w:r>
        <w:rPr>
          <w:b/>
        </w:rPr>
        <w:br/>
      </w:r>
      <w:r>
        <w:rPr>
          <w:b/>
        </w:rPr>
        <w:br/>
        <w:t xml:space="preserve">Mapa topograficzna w skali 1: 50 000 oraz plik wektorowy w formacie ESRI </w:t>
      </w:r>
      <w:proofErr w:type="spellStart"/>
      <w:r>
        <w:rPr>
          <w:b/>
        </w:rPr>
        <w:t>Shapefile</w:t>
      </w:r>
      <w:proofErr w:type="spellEnd"/>
      <w:r>
        <w:rPr>
          <w:b/>
        </w:rPr>
        <w:t xml:space="preserve"> w układzie PUWG_92, stanowiący graficzne przedstawienie pu</w:t>
      </w:r>
      <w:r>
        <w:rPr>
          <w:b/>
        </w:rPr>
        <w:t>nktów załamania granicy, dostępne w Departamencie Ochrony Środowiska Urzędu Marszałkowskiego Województwa Podkarpackiego w Rzeszowie.</w:t>
      </w:r>
    </w:p>
    <w:sectPr w:rsidR="00A77B3E">
      <w:footerReference w:type="default" r:id="rId12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6B" w:rsidRDefault="004F186B">
      <w:r>
        <w:separator/>
      </w:r>
    </w:p>
  </w:endnote>
  <w:endnote w:type="continuationSeparator" w:id="0">
    <w:p w:rsidR="004F186B" w:rsidRDefault="004F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7"/>
      <w:gridCol w:w="1495"/>
    </w:tblGrid>
    <w:tr w:rsidR="003C51D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4D23A65C-96EA-4E6A-B8CF-6551350A2AE8.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30C2">
            <w:rPr>
              <w:sz w:val="18"/>
            </w:rPr>
            <w:fldChar w:fldCharType="separate"/>
          </w:r>
          <w:r w:rsidR="001230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C51D5" w:rsidRDefault="003C51D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7"/>
      <w:gridCol w:w="1495"/>
    </w:tblGrid>
    <w:tr w:rsidR="003C51D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left"/>
            <w:rPr>
              <w:sz w:val="18"/>
            </w:rPr>
          </w:pPr>
          <w:r>
            <w:rPr>
              <w:sz w:val="18"/>
            </w:rPr>
            <w:t>Id: 4D23A65C-96EA-4E6A-B8CF-6551350A2AE8.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30C2">
            <w:rPr>
              <w:sz w:val="18"/>
            </w:rPr>
            <w:fldChar w:fldCharType="separate"/>
          </w:r>
          <w:r w:rsidR="001230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C51D5" w:rsidRDefault="003C51D5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7"/>
      <w:gridCol w:w="1495"/>
    </w:tblGrid>
    <w:tr w:rsidR="003C51D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left"/>
            <w:rPr>
              <w:sz w:val="18"/>
            </w:rPr>
          </w:pPr>
          <w:r>
            <w:rPr>
              <w:sz w:val="18"/>
            </w:rPr>
            <w:t>Id: 4D23A65C-96EA-4E6A-B8CF-6551350A2AE8.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30C2">
            <w:rPr>
              <w:sz w:val="18"/>
            </w:rPr>
            <w:fldChar w:fldCharType="separate"/>
          </w:r>
          <w:r w:rsidR="001230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C51D5" w:rsidRDefault="003C51D5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51"/>
      <w:gridCol w:w="2203"/>
    </w:tblGrid>
    <w:tr w:rsidR="003C51D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left"/>
            <w:rPr>
              <w:sz w:val="18"/>
            </w:rPr>
          </w:pPr>
          <w:r>
            <w:rPr>
              <w:sz w:val="18"/>
            </w:rPr>
            <w:t>Id: 4D23A65C-96EA-4E6A-B8CF-6551350A2AE8.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C51D5" w:rsidRDefault="004F18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30C2">
            <w:rPr>
              <w:sz w:val="18"/>
            </w:rPr>
            <w:fldChar w:fldCharType="separate"/>
          </w:r>
          <w:r w:rsidR="001230C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C51D5" w:rsidRDefault="003C51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6B" w:rsidRDefault="004F186B">
      <w:r>
        <w:separator/>
      </w:r>
    </w:p>
  </w:footnote>
  <w:footnote w:type="continuationSeparator" w:id="0">
    <w:p w:rsidR="004F186B" w:rsidRDefault="004F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C51D5"/>
    <w:rsid w:val="001230C2"/>
    <w:rsid w:val="003C51D5"/>
    <w:rsid w:val="004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../Ustawienia%20lokalne/Temp/Legislator/EF47174D-886C-4B34-B945-7845F7FCD941/Zalacznik73227331-EC3B-4484-AF34-DDABF4B8DDCD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V/20/2015 z dnia 16 stycznia 2015 r.</vt:lpstr>
      <vt:lpstr/>
    </vt:vector>
  </TitlesOfParts>
  <Company>Rada Miejska w Iwoniczu-Zdroju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V/20/2015 z dnia 16 stycznia 2015 r.</dc:title>
  <dc:subject>w sprawie zaopiniowania projektu uchwały Sejmiku Województwa Podkarpackiego.</dc:subject>
  <dc:creator>dborek</dc:creator>
  <cp:lastModifiedBy>dborek</cp:lastModifiedBy>
  <cp:revision>2</cp:revision>
  <dcterms:created xsi:type="dcterms:W3CDTF">2015-01-19T09:24:00Z</dcterms:created>
  <dcterms:modified xsi:type="dcterms:W3CDTF">2015-01-19T09:24:00Z</dcterms:modified>
  <cp:category>Akt prawny</cp:category>
</cp:coreProperties>
</file>