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11BD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103.O.2014</w:t>
      </w:r>
      <w:r>
        <w:rPr>
          <w:b/>
          <w:caps/>
        </w:rPr>
        <w:br/>
        <w:t>Burmistrza Gminy Iwonicz-Zdrój</w:t>
      </w:r>
    </w:p>
    <w:p w:rsidR="00A77B3E" w:rsidRDefault="00C11BDB">
      <w:pPr>
        <w:spacing w:before="280" w:after="280"/>
        <w:jc w:val="center"/>
        <w:rPr>
          <w:b/>
          <w:caps/>
        </w:rPr>
      </w:pPr>
      <w:r>
        <w:t>z dnia 29 października 2014 r.</w:t>
      </w:r>
    </w:p>
    <w:p w:rsidR="00A77B3E" w:rsidRDefault="00C11BDB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C11BDB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XLI/2857/2013 Rady Miejskiej w Iwoniczu - Zdroju z dnia 30 grudnia 2013 r.</w:t>
      </w:r>
    </w:p>
    <w:p w:rsidR="00A77B3E" w:rsidRDefault="00C11BDB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C11BDB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C11BDB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C11BDB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C11BDB">
      <w:pPr>
        <w:keepLines/>
        <w:spacing w:before="120" w:after="120"/>
        <w:ind w:firstLine="340"/>
      </w:pPr>
      <w:r>
        <w:t>3. </w:t>
      </w:r>
      <w:r>
        <w:t>Zmiany planów f</w:t>
      </w:r>
      <w:r>
        <w:t>inansowych w jednostkach budżetowych otrzymują brzmienie zgodnie z tabelą nr 3</w:t>
      </w:r>
    </w:p>
    <w:p w:rsidR="00A77B3E" w:rsidRDefault="00C11BDB">
      <w:pPr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oraz wydatków na zadania zlecone zgodnie z tabelą nr 5</w:t>
      </w:r>
    </w:p>
    <w:p w:rsidR="00A77B3E" w:rsidRDefault="00C11BDB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</w:t>
      </w:r>
      <w:r>
        <w:t>ycie z dniem podjęcia i podlega ogłoszeniu przez wywieszenie na tablicy ogłoszeń w Urzędzie Gminy w Iwoniczu-Zdroju.</w:t>
      </w:r>
    </w:p>
    <w:p w:rsidR="00A77B3E" w:rsidRDefault="00C11BDB">
      <w:pPr>
        <w:keepNext/>
        <w:spacing w:before="120" w:after="120"/>
        <w:ind w:firstLine="227"/>
      </w:pPr>
      <w:r>
        <w:t> </w:t>
      </w:r>
    </w:p>
    <w:p w:rsidR="00A77B3E" w:rsidRDefault="00C11BDB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C71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A2" w:rsidRDefault="00AC71A2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A2" w:rsidRDefault="00C11BDB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 Pernal</w:t>
            </w:r>
          </w:p>
        </w:tc>
      </w:tr>
    </w:tbl>
    <w:p w:rsidR="00A77B3E" w:rsidRDefault="00C11BDB"/>
    <w:p w:rsidR="00A77B3E" w:rsidRDefault="00C11BDB">
      <w:pPr>
        <w:spacing w:before="120" w:after="120"/>
        <w:ind w:firstLine="227"/>
      </w:pPr>
      <w:r>
        <w:br w:type="page"/>
      </w:r>
      <w:r>
        <w:lastRenderedPageBreak/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7"/>
        <w:gridCol w:w="842"/>
        <w:gridCol w:w="4479"/>
        <w:gridCol w:w="1248"/>
        <w:gridCol w:w="1082"/>
        <w:gridCol w:w="1338"/>
      </w:tblGrid>
      <w:tr w:rsidR="00AC71A2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1A2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17 659,00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63 251,00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80 910,00</w:t>
            </w:r>
          </w:p>
        </w:tc>
      </w:tr>
      <w:tr w:rsidR="00AC71A2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75109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 xml:space="preserve">Wybory do rad gmin, rad powiatów i sejmików województw, wybory wójtów, burmistrzów i prezydentów miast oraz </w:t>
            </w:r>
            <w:r>
              <w:rPr>
                <w:sz w:val="16"/>
              </w:rPr>
              <w:t>referenda gminne, powiatowe i wojewódzkie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210"/>
        </w:trPr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36 172 694,90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36 235 945,90</w:t>
            </w:r>
          </w:p>
        </w:tc>
      </w:tr>
    </w:tbl>
    <w:p w:rsidR="00A77B3E" w:rsidRDefault="00C11BDB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11BDB">
      <w:pPr>
        <w:spacing w:before="120" w:after="120"/>
        <w:ind w:firstLine="227"/>
      </w:pPr>
      <w:r>
        <w:lastRenderedPageBreak/>
        <w:t>Tabela nr 2.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95"/>
        <w:gridCol w:w="795"/>
        <w:gridCol w:w="842"/>
        <w:gridCol w:w="795"/>
        <w:gridCol w:w="795"/>
        <w:gridCol w:w="795"/>
        <w:gridCol w:w="796"/>
        <w:gridCol w:w="796"/>
        <w:gridCol w:w="796"/>
        <w:gridCol w:w="796"/>
        <w:gridCol w:w="796"/>
        <w:gridCol w:w="843"/>
        <w:gridCol w:w="796"/>
        <w:gridCol w:w="796"/>
        <w:gridCol w:w="796"/>
        <w:gridCol w:w="796"/>
        <w:gridCol w:w="843"/>
        <w:gridCol w:w="796"/>
      </w:tblGrid>
      <w:tr w:rsidR="00AC71A2">
        <w:tc>
          <w:tcPr>
            <w:tcW w:w="79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Dział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Rozdział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Nazwa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Plan</w:t>
            </w:r>
          </w:p>
        </w:tc>
        <w:tc>
          <w:tcPr>
            <w:tcW w:w="10455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AC71A2"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bieżące</w:t>
            </w:r>
          </w:p>
        </w:tc>
        <w:tc>
          <w:tcPr>
            <w:tcW w:w="6423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majątkowe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AC71A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6423" w:type="dxa"/>
            <w:gridSpan w:val="8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AC71A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</w:t>
            </w:r>
            <w:r>
              <w:rPr>
                <w:sz w:val="12"/>
              </w:rPr>
              <w:t>tego: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obsługa długu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</w:tr>
      <w:tr w:rsidR="00AC71A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</w:t>
            </w:r>
            <w:r>
              <w:rPr>
                <w:sz w:val="12"/>
              </w:rPr>
              <w:t>finansowane z udziałem środków, o których mowa w art. 5 ust. 1 pkt 2 i 3,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</w:tr>
      <w:tr w:rsidR="00AC71A2"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</w:tr>
      <w:tr w:rsidR="00AC71A2">
        <w:trPr>
          <w:trHeight w:val="130"/>
        </w:trPr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751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 xml:space="preserve">Urzędy naczelnych </w:t>
            </w:r>
            <w:r>
              <w:rPr>
                <w:sz w:val="12"/>
              </w:rPr>
              <w:t>organów władzy państwowej, kontroli i ochrony prawa oraz sądownictwa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17659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17659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9436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6954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2482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8223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21381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15631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5750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80910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80910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30817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22585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8232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50093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75109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21381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15631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5750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21381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15631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5750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3030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Różne wydatki na rzecz osób fizycznych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4010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Wynagrodzenia osobowe pracowników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8192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4110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Składki na ubezpieczenia społeczne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4120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Składki na Fundusz Pracy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4170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Wynagrodzenia bezosobowe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5831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4210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>Zakup materiałów i wyposażenia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4300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left"/>
              <w:rPr>
                <w:sz w:val="18"/>
              </w:rPr>
            </w:pPr>
            <w:r>
              <w:rPr>
                <w:sz w:val="12"/>
              </w:rPr>
              <w:t xml:space="preserve">Zakup usług </w:t>
            </w:r>
            <w:r>
              <w:rPr>
                <w:sz w:val="12"/>
              </w:rPr>
              <w:lastRenderedPageBreak/>
              <w:t>pozostałych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lastRenderedPageBreak/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323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38719051,68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29031289,68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21321794,61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15071777,19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6250017,42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5476958,79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9687762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9687762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3235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3235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63251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21381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15631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5750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41870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1A2">
        <w:trPr>
          <w:trHeight w:val="130"/>
        </w:trPr>
        <w:tc>
          <w:tcPr>
            <w:tcW w:w="3235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C11BDB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38782302,68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29094540,68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21343175,61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15087408,19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6255767,42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5518828,79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9687762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9687762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C11BDB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11BDB">
      <w:pPr>
        <w:spacing w:before="120" w:after="120"/>
        <w:ind w:firstLine="227"/>
      </w:pPr>
      <w:r>
        <w:lastRenderedPageBreak/>
        <w:t>Tabela nr 3.Zmiany w planie wydatków wg jednostek</w:t>
      </w:r>
    </w:p>
    <w:p w:rsidR="00A77B3E" w:rsidRDefault="00C11BDB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857"/>
        <w:gridCol w:w="902"/>
        <w:gridCol w:w="4269"/>
        <w:gridCol w:w="1248"/>
        <w:gridCol w:w="1082"/>
        <w:gridCol w:w="1323"/>
      </w:tblGrid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1A2">
        <w:trPr>
          <w:trHeight w:val="248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Urzędy naczelnych organów władzy </w:t>
            </w:r>
            <w:r>
              <w:rPr>
                <w:b/>
                <w:sz w:val="16"/>
              </w:rPr>
              <w:t>państwowej, kontroli i ochrony prawa oraz sądownictwa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17 659,00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80 910,00</w:t>
            </w:r>
          </w:p>
        </w:tc>
      </w:tr>
      <w:tr w:rsidR="00AC71A2">
        <w:trPr>
          <w:trHeight w:val="38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75109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63 </w:t>
            </w:r>
            <w:r>
              <w:rPr>
                <w:sz w:val="16"/>
              </w:rPr>
              <w:t>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3030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Różne wydatki na rzecz osób fizycznych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41 870,00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41 870,00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8 192,00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8 192,00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1 408,00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1 408,00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Składki na Fundusz Pracy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5 831,00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5 831,00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2 150,00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2 150,00</w:t>
            </w:r>
          </w:p>
        </w:tc>
      </w:tr>
      <w:tr w:rsidR="00AC71A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3 600,00</w:t>
            </w:r>
          </w:p>
        </w:tc>
      </w:tr>
      <w:tr w:rsidR="00AC71A2">
        <w:trPr>
          <w:trHeight w:val="210"/>
        </w:trPr>
        <w:tc>
          <w:tcPr>
            <w:tcW w:w="66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19 526 867,18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19 590 118,18</w:t>
            </w:r>
          </w:p>
        </w:tc>
      </w:tr>
    </w:tbl>
    <w:p w:rsidR="00A77B3E" w:rsidRDefault="00C11BDB">
      <w:pPr>
        <w:spacing w:before="120" w:after="120"/>
        <w:ind w:firstLine="227"/>
      </w:pPr>
      <w:r>
        <w:t xml:space="preserve">Tabela nr </w:t>
      </w:r>
      <w:r>
        <w:t>4.Zmiany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57"/>
        <w:gridCol w:w="917"/>
        <w:gridCol w:w="4284"/>
        <w:gridCol w:w="1217"/>
        <w:gridCol w:w="1097"/>
        <w:gridCol w:w="1323"/>
      </w:tblGrid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1A2">
        <w:trPr>
          <w:trHeight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17 659,00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80 910,00</w:t>
            </w:r>
          </w:p>
        </w:tc>
      </w:tr>
      <w:tr w:rsidR="00AC71A2">
        <w:trPr>
          <w:trHeight w:val="37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75109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 xml:space="preserve">Wybory do rad </w:t>
            </w:r>
            <w:r>
              <w:rPr>
                <w:sz w:val="16"/>
              </w:rPr>
              <w:t>gmin, rad powiatów i sejmików województw, wybory wójtów, burmistrzów i prezydentów miast oraz referenda gminne, powiatowe i wojewódzkie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37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realizację zadań bieżących z zakresu </w:t>
            </w:r>
            <w:r>
              <w:rPr>
                <w:sz w:val="16"/>
              </w:rPr>
              <w:t>administracji rządowej oraz innych zadań zleconych gminie (związkom gmin) ustawami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206"/>
        </w:trPr>
        <w:tc>
          <w:tcPr>
            <w:tcW w:w="66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3 847 398,45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3 910 649,45</w:t>
            </w:r>
          </w:p>
        </w:tc>
      </w:tr>
    </w:tbl>
    <w:p w:rsidR="00A77B3E" w:rsidRDefault="00C11BDB">
      <w:pPr>
        <w:spacing w:before="120" w:after="120"/>
        <w:ind w:firstLine="227"/>
      </w:pPr>
      <w:r>
        <w:t>Tabela nr 5.Zmiany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57"/>
        <w:gridCol w:w="902"/>
        <w:gridCol w:w="4269"/>
        <w:gridCol w:w="1248"/>
        <w:gridCol w:w="1097"/>
        <w:gridCol w:w="1323"/>
      </w:tblGrid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1A2">
        <w:trPr>
          <w:trHeight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17 659,00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80 910,00</w:t>
            </w:r>
          </w:p>
        </w:tc>
      </w:tr>
      <w:tr w:rsidR="00AC71A2">
        <w:trPr>
          <w:trHeight w:val="37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75109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 xml:space="preserve">Wybory do rad gmin, rad powiatów i sejmików województw, wybory wójtów, burmistrzów i prezydentów miast </w:t>
            </w:r>
            <w:r>
              <w:rPr>
                <w:sz w:val="16"/>
              </w:rPr>
              <w:t>oraz referenda gminne, powiatowe i wojewódzkie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3030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Różne wydatki na rzecz osób fizycznych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41 870,00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41 870,00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8 192,00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8 192,00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1 408,00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1 408,00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Składki na Fundusz Pracy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5 831,00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5 831,00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2 150,00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2 150,00</w:t>
            </w:r>
          </w:p>
        </w:tc>
      </w:tr>
      <w:tr w:rsidR="00AC71A2">
        <w:trPr>
          <w:trHeight w:val="20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rPr>
                <w:sz w:val="18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3 600,00</w:t>
            </w:r>
          </w:p>
        </w:tc>
      </w:tr>
      <w:tr w:rsidR="00AC71A2">
        <w:trPr>
          <w:trHeight w:val="206"/>
        </w:trPr>
        <w:tc>
          <w:tcPr>
            <w:tcW w:w="66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 </w:t>
            </w:r>
            <w:r>
              <w:rPr>
                <w:sz w:val="16"/>
              </w:rPr>
              <w:t>847 398,45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63 251,00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C11BDB">
            <w:pPr>
              <w:jc w:val="right"/>
              <w:rPr>
                <w:sz w:val="18"/>
              </w:rPr>
            </w:pPr>
            <w:r>
              <w:rPr>
                <w:sz w:val="16"/>
              </w:rPr>
              <w:t>3 910 649,45</w:t>
            </w:r>
          </w:p>
        </w:tc>
      </w:tr>
    </w:tbl>
    <w:p w:rsidR="00A77B3E" w:rsidRDefault="00C11BDB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DB" w:rsidRDefault="00C11BDB">
      <w:r>
        <w:separator/>
      </w:r>
    </w:p>
  </w:endnote>
  <w:endnote w:type="continuationSeparator" w:id="0">
    <w:p w:rsidR="00C11BDB" w:rsidRDefault="00C1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3"/>
      <w:gridCol w:w="1423"/>
    </w:tblGrid>
    <w:tr w:rsidR="00AC71A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left"/>
            <w:rPr>
              <w:sz w:val="18"/>
            </w:rPr>
          </w:pPr>
          <w:r>
            <w:rPr>
              <w:sz w:val="18"/>
            </w:rPr>
            <w:t>Id: 1FF467FF-BCED-4533-AA9C-6F39E036EA93.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C2C80">
            <w:rPr>
              <w:sz w:val="18"/>
            </w:rPr>
            <w:fldChar w:fldCharType="separate"/>
          </w:r>
          <w:r w:rsidR="008C2C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1A2" w:rsidRDefault="00AC71A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55"/>
      <w:gridCol w:w="2103"/>
    </w:tblGrid>
    <w:tr w:rsidR="00AC71A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1FF467FF-BCED-4533-AA9C-6F39E036EA93.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C2C80">
            <w:rPr>
              <w:sz w:val="18"/>
            </w:rPr>
            <w:fldChar w:fldCharType="separate"/>
          </w:r>
          <w:r w:rsidR="008C2C80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C71A2" w:rsidRDefault="00AC71A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3"/>
      <w:gridCol w:w="1423"/>
    </w:tblGrid>
    <w:tr w:rsidR="00AC71A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left"/>
            <w:rPr>
              <w:sz w:val="18"/>
            </w:rPr>
          </w:pPr>
          <w:r>
            <w:rPr>
              <w:sz w:val="18"/>
            </w:rPr>
            <w:t>Id: 1FF467FF-BCED-4533-AA9C-6F39E036EA93.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1A2" w:rsidRDefault="00C11BD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C2C80">
            <w:rPr>
              <w:sz w:val="18"/>
            </w:rPr>
            <w:fldChar w:fldCharType="separate"/>
          </w:r>
          <w:r w:rsidR="008C2C80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AC71A2" w:rsidRDefault="00AC71A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DB" w:rsidRDefault="00C11BDB">
      <w:r>
        <w:separator/>
      </w:r>
    </w:p>
  </w:footnote>
  <w:footnote w:type="continuationSeparator" w:id="0">
    <w:p w:rsidR="00C11BDB" w:rsidRDefault="00C1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71A2"/>
    <w:rsid w:val="008C2C80"/>
    <w:rsid w:val="00AC71A2"/>
    <w:rsid w:val="00C1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103.O.2014 z dnia 29 października 2014 r.</vt:lpstr>
      <vt:lpstr/>
    </vt:vector>
  </TitlesOfParts>
  <Company>Burmistrz Gminy Iwonicz-Zdrój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103.O.2014 z dnia 29 października 2014 r.</dc:title>
  <dc:subject>w sprawie wprowadzenia zmian w^uchwale budżetowej na 2014^rok.</dc:subject>
  <dc:creator>dborek</dc:creator>
  <cp:lastModifiedBy>dborek</cp:lastModifiedBy>
  <cp:revision>2</cp:revision>
  <dcterms:created xsi:type="dcterms:W3CDTF">2014-11-17T12:17:00Z</dcterms:created>
  <dcterms:modified xsi:type="dcterms:W3CDTF">2014-11-17T12:17:00Z</dcterms:modified>
  <cp:category>Akt prawny</cp:category>
</cp:coreProperties>
</file>